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421"/>
      </w:tblGrid>
      <w:tr w:rsidR="00480296" w:rsidRPr="00C31D05" w:rsidTr="00C31D05">
        <w:trPr>
          <w:trHeight w:val="2665"/>
        </w:trPr>
        <w:tc>
          <w:tcPr>
            <w:tcW w:w="10421" w:type="dxa"/>
          </w:tcPr>
          <w:p w:rsidR="00480296" w:rsidRPr="00C31D05" w:rsidRDefault="00480296" w:rsidP="00F236E6">
            <w:pPr>
              <w:rPr>
                <w:lang w:val="en-US"/>
              </w:rPr>
            </w:pPr>
            <w:r w:rsidRPr="001327E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0pt;height:120pt">
                  <v:imagedata r:id="rId7" o:title="постановление администрации"/>
                </v:shape>
              </w:pict>
            </w:r>
          </w:p>
        </w:tc>
      </w:tr>
    </w:tbl>
    <w:p w:rsidR="00B47415" w:rsidRDefault="00D43104">
      <w:pPr>
        <w:ind w:left="567"/>
        <w:rPr>
          <w:sz w:val="28"/>
        </w:rPr>
      </w:pPr>
      <w:r>
        <w:rPr>
          <w:sz w:val="28"/>
        </w:rPr>
        <w:t>О</w:t>
      </w:r>
      <w:r w:rsidR="00B47415">
        <w:rPr>
          <w:sz w:val="28"/>
        </w:rPr>
        <w:t>т</w:t>
      </w:r>
      <w:r>
        <w:rPr>
          <w:sz w:val="28"/>
        </w:rPr>
        <w:t xml:space="preserve"> 13.10.2015</w:t>
      </w:r>
      <w:r w:rsidR="00B47415">
        <w:rPr>
          <w:sz w:val="28"/>
        </w:rPr>
        <w:t xml:space="preserve"> №</w:t>
      </w:r>
      <w:r>
        <w:rPr>
          <w:sz w:val="28"/>
        </w:rPr>
        <w:t xml:space="preserve"> 1423</w:t>
      </w:r>
    </w:p>
    <w:p w:rsidR="00667A2D" w:rsidRDefault="00667A2D">
      <w:pPr>
        <w:ind w:left="567"/>
        <w:rPr>
          <w:sz w:val="28"/>
        </w:rPr>
      </w:pPr>
    </w:p>
    <w:p w:rsidR="00CA1AB4" w:rsidRPr="00CA1AB4" w:rsidRDefault="00CA1AB4" w:rsidP="008C09C9">
      <w:pPr>
        <w:ind w:left="567" w:right="5669"/>
        <w:jc w:val="both"/>
        <w:rPr>
          <w:sz w:val="28"/>
          <w:szCs w:val="28"/>
        </w:rPr>
      </w:pPr>
      <w:r w:rsidRPr="00CA1AB4">
        <w:rPr>
          <w:sz w:val="28"/>
          <w:szCs w:val="28"/>
        </w:rPr>
        <w:t xml:space="preserve">Об утверждении Решения об </w:t>
      </w:r>
      <w:r w:rsidRPr="008C09C9">
        <w:rPr>
          <w:sz w:val="28"/>
          <w:szCs w:val="28"/>
        </w:rPr>
        <w:t>эмиссии</w:t>
      </w:r>
      <w:r w:rsidRPr="008C09C9">
        <w:rPr>
          <w:spacing w:val="-2"/>
          <w:sz w:val="28"/>
          <w:szCs w:val="28"/>
        </w:rPr>
        <w:t xml:space="preserve"> </w:t>
      </w:r>
      <w:r w:rsidRPr="008C09C9">
        <w:rPr>
          <w:sz w:val="28"/>
          <w:szCs w:val="28"/>
        </w:rPr>
        <w:t>муници</w:t>
      </w:r>
      <w:r w:rsidRPr="008C09C9">
        <w:rPr>
          <w:spacing w:val="-2"/>
          <w:sz w:val="28"/>
          <w:szCs w:val="28"/>
        </w:rPr>
        <w:t xml:space="preserve">пальных </w:t>
      </w:r>
      <w:r w:rsidRPr="008C09C9">
        <w:rPr>
          <w:sz w:val="28"/>
          <w:szCs w:val="28"/>
        </w:rPr>
        <w:t>обл</w:t>
      </w:r>
      <w:r w:rsidRPr="008C09C9">
        <w:rPr>
          <w:sz w:val="28"/>
          <w:szCs w:val="28"/>
        </w:rPr>
        <w:t>и</w:t>
      </w:r>
      <w:r w:rsidRPr="008C09C9">
        <w:rPr>
          <w:sz w:val="28"/>
          <w:szCs w:val="28"/>
        </w:rPr>
        <w:t>га</w:t>
      </w:r>
      <w:r w:rsidR="008C09C9">
        <w:rPr>
          <w:sz w:val="28"/>
          <w:szCs w:val="28"/>
        </w:rPr>
        <w:softHyphen/>
      </w:r>
      <w:r w:rsidRPr="00CA1AB4">
        <w:rPr>
          <w:sz w:val="28"/>
          <w:szCs w:val="28"/>
        </w:rPr>
        <w:t xml:space="preserve">ций Волгограда </w:t>
      </w:r>
      <w:r w:rsidRPr="00CA1AB4">
        <w:rPr>
          <w:color w:val="000000"/>
          <w:sz w:val="28"/>
          <w:szCs w:val="28"/>
        </w:rPr>
        <w:t>2015</w:t>
      </w:r>
      <w:r w:rsidRPr="00CA1AB4">
        <w:rPr>
          <w:sz w:val="28"/>
          <w:szCs w:val="28"/>
        </w:rPr>
        <w:t xml:space="preserve"> года с фи</w:t>
      </w:r>
      <w:r w:rsidRPr="00CA1AB4">
        <w:rPr>
          <w:sz w:val="28"/>
          <w:szCs w:val="28"/>
        </w:rPr>
        <w:t>к</w:t>
      </w:r>
      <w:r w:rsidRPr="00CA1AB4">
        <w:rPr>
          <w:sz w:val="28"/>
          <w:szCs w:val="28"/>
        </w:rPr>
        <w:t xml:space="preserve">сированным купонным </w:t>
      </w:r>
      <w:r w:rsidRPr="00CA1AB4">
        <w:rPr>
          <w:color w:val="000000"/>
          <w:sz w:val="28"/>
          <w:szCs w:val="28"/>
        </w:rPr>
        <w:t>д</w:t>
      </w:r>
      <w:r w:rsidRPr="00CA1AB4">
        <w:rPr>
          <w:color w:val="000000"/>
          <w:sz w:val="28"/>
          <w:szCs w:val="28"/>
        </w:rPr>
        <w:t>о</w:t>
      </w:r>
      <w:r w:rsidRPr="00CA1AB4">
        <w:rPr>
          <w:color w:val="000000"/>
          <w:sz w:val="28"/>
          <w:szCs w:val="28"/>
        </w:rPr>
        <w:t>ходом и амортизацией долга</w:t>
      </w:r>
    </w:p>
    <w:p w:rsidR="00CA1AB4" w:rsidRPr="00CA1AB4" w:rsidRDefault="00CA1AB4" w:rsidP="00CA1AB4">
      <w:pPr>
        <w:ind w:left="567"/>
        <w:jc w:val="both"/>
        <w:rPr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71749A">
      <w:pPr>
        <w:ind w:left="567" w:firstLine="851"/>
        <w:jc w:val="both"/>
        <w:rPr>
          <w:color w:val="000000"/>
          <w:sz w:val="28"/>
          <w:szCs w:val="28"/>
        </w:rPr>
      </w:pPr>
      <w:proofErr w:type="gramStart"/>
      <w:r w:rsidRPr="00CA1AB4">
        <w:rPr>
          <w:color w:val="000000"/>
          <w:sz w:val="28"/>
          <w:szCs w:val="28"/>
        </w:rPr>
        <w:t xml:space="preserve">В соответствии со статьей 11 Федерального закона от 29 июля </w:t>
      </w:r>
      <w:smartTag w:uri="urn:schemas-microsoft-com:office:smarttags" w:element="metricconverter">
        <w:smartTagPr>
          <w:attr w:name="ProductID" w:val="1998 г"/>
        </w:smartTagPr>
        <w:r w:rsidRPr="00CA1AB4">
          <w:rPr>
            <w:color w:val="000000"/>
            <w:sz w:val="28"/>
            <w:szCs w:val="28"/>
          </w:rPr>
          <w:t>1998 г</w:t>
        </w:r>
      </w:smartTag>
      <w:r w:rsidRPr="00CA1AB4">
        <w:rPr>
          <w:color w:val="000000"/>
          <w:sz w:val="28"/>
          <w:szCs w:val="28"/>
        </w:rPr>
        <w:t xml:space="preserve">. </w:t>
      </w:r>
      <w:r w:rsidR="0071749A">
        <w:rPr>
          <w:color w:val="000000"/>
          <w:sz w:val="28"/>
          <w:szCs w:val="28"/>
        </w:rPr>
        <w:br/>
      </w:r>
      <w:r w:rsidRPr="00CA1AB4">
        <w:rPr>
          <w:color w:val="000000"/>
          <w:sz w:val="28"/>
          <w:szCs w:val="28"/>
        </w:rPr>
        <w:t>№ 136-ФЗ «Об особенностях эмиссии и обращения государственных и муниц</w:t>
      </w:r>
      <w:r w:rsidRPr="00CA1AB4">
        <w:rPr>
          <w:color w:val="000000"/>
          <w:sz w:val="28"/>
          <w:szCs w:val="28"/>
        </w:rPr>
        <w:t>и</w:t>
      </w:r>
      <w:r w:rsidRPr="00CA1AB4">
        <w:rPr>
          <w:color w:val="000000"/>
          <w:sz w:val="28"/>
          <w:szCs w:val="28"/>
        </w:rPr>
        <w:t xml:space="preserve">пальных ценных бумаг», </w:t>
      </w:r>
      <w:r w:rsidRPr="00CA1AB4">
        <w:rPr>
          <w:sz w:val="28"/>
          <w:szCs w:val="28"/>
        </w:rPr>
        <w:t>решением Волгоградской городской Думы от 18</w:t>
      </w:r>
      <w:r w:rsidR="0071749A">
        <w:rPr>
          <w:sz w:val="28"/>
          <w:szCs w:val="28"/>
        </w:rPr>
        <w:t xml:space="preserve"> </w:t>
      </w:r>
      <w:r w:rsidRPr="00CA1AB4">
        <w:rPr>
          <w:sz w:val="28"/>
          <w:szCs w:val="28"/>
        </w:rPr>
        <w:t>де</w:t>
      </w:r>
      <w:r w:rsidRPr="00CA1AB4">
        <w:rPr>
          <w:sz w:val="28"/>
          <w:szCs w:val="28"/>
        </w:rPr>
        <w:softHyphen/>
        <w:t>кабря 2014 г. № 23/702 «О бюджете Волгограда на 2015 год и на плановый п</w:t>
      </w:r>
      <w:r w:rsidRPr="00CA1AB4">
        <w:rPr>
          <w:sz w:val="28"/>
          <w:szCs w:val="28"/>
        </w:rPr>
        <w:t>е</w:t>
      </w:r>
      <w:r w:rsidRPr="00CA1AB4">
        <w:rPr>
          <w:sz w:val="28"/>
          <w:szCs w:val="28"/>
        </w:rPr>
        <w:t>риод 2016 и 2017 годов»,</w:t>
      </w:r>
      <w:r w:rsidRPr="00CA1AB4">
        <w:rPr>
          <w:color w:val="000000"/>
          <w:sz w:val="28"/>
          <w:szCs w:val="28"/>
        </w:rPr>
        <w:t xml:space="preserve"> Генеральными условиями эмиссии и обращения </w:t>
      </w:r>
      <w:r w:rsidR="0071749A">
        <w:rPr>
          <w:color w:val="000000"/>
          <w:sz w:val="28"/>
          <w:szCs w:val="28"/>
        </w:rPr>
        <w:br/>
      </w:r>
      <w:r w:rsidRPr="00CA1AB4">
        <w:rPr>
          <w:color w:val="000000"/>
          <w:sz w:val="28"/>
          <w:szCs w:val="28"/>
        </w:rPr>
        <w:t>муниципальных ценных бумаг Волгограда, утвержденными постановлением администрации</w:t>
      </w:r>
      <w:proofErr w:type="gramEnd"/>
      <w:r w:rsidRPr="00CA1AB4">
        <w:rPr>
          <w:color w:val="000000"/>
          <w:sz w:val="28"/>
          <w:szCs w:val="28"/>
        </w:rPr>
        <w:t xml:space="preserve"> </w:t>
      </w:r>
      <w:proofErr w:type="gramStart"/>
      <w:r w:rsidRPr="00CA1AB4">
        <w:rPr>
          <w:color w:val="000000"/>
          <w:sz w:val="28"/>
          <w:szCs w:val="28"/>
        </w:rPr>
        <w:t>Волгограда от 08 февраля 2013 г. № 384 «Об утверждении Г</w:t>
      </w:r>
      <w:r w:rsidRPr="00CA1AB4">
        <w:rPr>
          <w:color w:val="000000"/>
          <w:sz w:val="28"/>
          <w:szCs w:val="28"/>
        </w:rPr>
        <w:t>е</w:t>
      </w:r>
      <w:r w:rsidRPr="00CA1AB4">
        <w:rPr>
          <w:color w:val="000000"/>
          <w:sz w:val="28"/>
          <w:szCs w:val="28"/>
        </w:rPr>
        <w:t>неральных условий эмиссии и обращения муниципальных ценных бумаг Во</w:t>
      </w:r>
      <w:r w:rsidRPr="00CA1AB4">
        <w:rPr>
          <w:color w:val="000000"/>
          <w:sz w:val="28"/>
          <w:szCs w:val="28"/>
        </w:rPr>
        <w:t>л</w:t>
      </w:r>
      <w:r w:rsidRPr="00CA1AB4">
        <w:rPr>
          <w:color w:val="000000"/>
          <w:sz w:val="28"/>
          <w:szCs w:val="28"/>
        </w:rPr>
        <w:t>го</w:t>
      </w:r>
      <w:r w:rsidR="0071749A">
        <w:rPr>
          <w:color w:val="000000"/>
          <w:sz w:val="28"/>
          <w:szCs w:val="28"/>
        </w:rPr>
        <w:softHyphen/>
      </w:r>
      <w:r w:rsidRPr="00CA1AB4">
        <w:rPr>
          <w:color w:val="000000"/>
          <w:sz w:val="28"/>
          <w:szCs w:val="28"/>
        </w:rPr>
        <w:t>града», Условиями эмиссии и обращения муниципальных облигаций Волго</w:t>
      </w:r>
      <w:r w:rsidR="0071749A">
        <w:rPr>
          <w:color w:val="000000"/>
          <w:sz w:val="28"/>
          <w:szCs w:val="28"/>
        </w:rPr>
        <w:softHyphen/>
      </w:r>
      <w:r w:rsidRPr="00CA1AB4">
        <w:rPr>
          <w:color w:val="000000"/>
          <w:sz w:val="28"/>
          <w:szCs w:val="28"/>
        </w:rPr>
        <w:t>града с фиксированным купонным доходом и амортизацией долга, утвержде</w:t>
      </w:r>
      <w:r w:rsidRPr="00CA1AB4">
        <w:rPr>
          <w:color w:val="000000"/>
          <w:sz w:val="28"/>
          <w:szCs w:val="28"/>
        </w:rPr>
        <w:t>н</w:t>
      </w:r>
      <w:r w:rsidRPr="00CA1AB4">
        <w:rPr>
          <w:color w:val="000000"/>
          <w:sz w:val="28"/>
          <w:szCs w:val="28"/>
        </w:rPr>
        <w:t xml:space="preserve">ными постановлением администрации Волгограда от 27 марта 2015 г. № 394 «Об утверждении Условий эмиссии и обращения муниципальных облигаций Волгограда с фиксированным купонным доходом и амортизацией долга» </w:t>
      </w:r>
      <w:r w:rsidRPr="0071749A">
        <w:rPr>
          <w:sz w:val="28"/>
          <w:szCs w:val="28"/>
        </w:rPr>
        <w:t>(</w:t>
      </w:r>
      <w:r w:rsidR="0071749A" w:rsidRPr="0071749A">
        <w:rPr>
          <w:sz w:val="28"/>
          <w:szCs w:val="28"/>
        </w:rPr>
        <w:t>в ред</w:t>
      </w:r>
      <w:proofErr w:type="gramEnd"/>
      <w:r w:rsidR="0071749A" w:rsidRPr="0071749A">
        <w:rPr>
          <w:sz w:val="28"/>
          <w:szCs w:val="28"/>
        </w:rPr>
        <w:t>.</w:t>
      </w:r>
      <w:r w:rsidRPr="0071749A">
        <w:rPr>
          <w:sz w:val="28"/>
          <w:szCs w:val="28"/>
        </w:rPr>
        <w:t xml:space="preserve"> постановлени</w:t>
      </w:r>
      <w:r w:rsidR="0071749A" w:rsidRPr="0071749A">
        <w:rPr>
          <w:sz w:val="28"/>
          <w:szCs w:val="28"/>
        </w:rPr>
        <w:t>я</w:t>
      </w:r>
      <w:r w:rsidRPr="0071749A">
        <w:rPr>
          <w:sz w:val="28"/>
          <w:szCs w:val="28"/>
        </w:rPr>
        <w:t xml:space="preserve"> администрации Волгограда от 28 апреля 2015 г. № 611),</w:t>
      </w:r>
      <w:r w:rsidRPr="00CA1AB4">
        <w:rPr>
          <w:color w:val="000000"/>
          <w:sz w:val="28"/>
          <w:szCs w:val="28"/>
        </w:rPr>
        <w:t xml:space="preserve"> руков</w:t>
      </w:r>
      <w:r w:rsidRPr="00CA1AB4">
        <w:rPr>
          <w:color w:val="000000"/>
          <w:sz w:val="28"/>
          <w:szCs w:val="28"/>
        </w:rPr>
        <w:t>о</w:t>
      </w:r>
      <w:r w:rsidRPr="00CA1AB4">
        <w:rPr>
          <w:color w:val="000000"/>
          <w:sz w:val="28"/>
          <w:szCs w:val="28"/>
        </w:rPr>
        <w:t>дствуясь статьей 39 Устава города-героя Волгограда, администрация Волгогр</w:t>
      </w:r>
      <w:r w:rsidRPr="00CA1AB4">
        <w:rPr>
          <w:color w:val="000000"/>
          <w:sz w:val="28"/>
          <w:szCs w:val="28"/>
        </w:rPr>
        <w:t>а</w:t>
      </w:r>
      <w:r w:rsidRPr="00CA1AB4">
        <w:rPr>
          <w:color w:val="000000"/>
          <w:sz w:val="28"/>
          <w:szCs w:val="28"/>
        </w:rPr>
        <w:t>да</w:t>
      </w:r>
    </w:p>
    <w:p w:rsidR="00CA1AB4" w:rsidRPr="00CA1AB4" w:rsidRDefault="00CA1AB4" w:rsidP="00CA1AB4">
      <w:pPr>
        <w:ind w:left="567"/>
        <w:jc w:val="both"/>
        <w:rPr>
          <w:b/>
          <w:color w:val="000000"/>
          <w:sz w:val="28"/>
          <w:szCs w:val="28"/>
        </w:rPr>
      </w:pPr>
      <w:r w:rsidRPr="00CA1AB4">
        <w:rPr>
          <w:b/>
          <w:color w:val="000000"/>
          <w:sz w:val="28"/>
          <w:szCs w:val="28"/>
        </w:rPr>
        <w:t>ПОСТАНОВЛЯЕТ:</w:t>
      </w:r>
    </w:p>
    <w:p w:rsidR="00CA1AB4" w:rsidRPr="00CA1AB4" w:rsidRDefault="00CA1AB4" w:rsidP="0071749A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>1. Утвердить Решение об эмиссии муниципальных облигаций Волго</w:t>
      </w:r>
      <w:r w:rsidR="007E23C7">
        <w:rPr>
          <w:color w:val="000000"/>
          <w:sz w:val="28"/>
          <w:szCs w:val="28"/>
        </w:rPr>
        <w:softHyphen/>
      </w:r>
      <w:r w:rsidRPr="00CA1AB4">
        <w:rPr>
          <w:color w:val="000000"/>
          <w:sz w:val="28"/>
          <w:szCs w:val="28"/>
        </w:rPr>
        <w:t>града 2015 года с фиксированным купонным доходом и амортизацией долга (прилагается).</w:t>
      </w:r>
    </w:p>
    <w:p w:rsidR="00CA1AB4" w:rsidRPr="00CA1AB4" w:rsidRDefault="00CA1AB4" w:rsidP="0071749A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>2. Делегировать руководителю департамента финансов администрации Волгограда Пешковой И.С. право подписи соответствующих договоров, пор</w:t>
      </w:r>
      <w:r w:rsidRPr="00CA1AB4">
        <w:rPr>
          <w:color w:val="000000"/>
          <w:sz w:val="28"/>
          <w:szCs w:val="28"/>
        </w:rPr>
        <w:t>у</w:t>
      </w:r>
      <w:r w:rsidRPr="00CA1AB4">
        <w:rPr>
          <w:color w:val="000000"/>
          <w:sz w:val="28"/>
          <w:szCs w:val="28"/>
        </w:rPr>
        <w:t xml:space="preserve">чений, выдачу доверенностей, </w:t>
      </w:r>
      <w:r w:rsidRPr="00CA1AB4">
        <w:rPr>
          <w:sz w:val="28"/>
          <w:szCs w:val="28"/>
        </w:rPr>
        <w:t>а также иных документов, необходимых для осу</w:t>
      </w:r>
      <w:r w:rsidR="007E23C7">
        <w:rPr>
          <w:sz w:val="28"/>
          <w:szCs w:val="28"/>
        </w:rPr>
        <w:softHyphen/>
      </w:r>
      <w:r w:rsidRPr="00CA1AB4">
        <w:rPr>
          <w:sz w:val="28"/>
          <w:szCs w:val="28"/>
        </w:rPr>
        <w:t>ществления эмиссии, обращения и погашения муниципальных ценных бумаг Волгограда.</w:t>
      </w:r>
    </w:p>
    <w:p w:rsidR="00CA1AB4" w:rsidRDefault="00CA1AB4" w:rsidP="0071749A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>3. Поручить департаменту финансов администрации Волгограда осущ</w:t>
      </w:r>
      <w:r w:rsidRPr="00CA1AB4">
        <w:rPr>
          <w:color w:val="000000"/>
          <w:sz w:val="28"/>
          <w:szCs w:val="28"/>
        </w:rPr>
        <w:t>е</w:t>
      </w:r>
      <w:r w:rsidRPr="00CA1AB4">
        <w:rPr>
          <w:color w:val="000000"/>
          <w:sz w:val="28"/>
          <w:szCs w:val="28"/>
        </w:rPr>
        <w:t>ствление размещения и обращения муниципальных облигаций Волгограда 2015 года с фикс</w:t>
      </w:r>
      <w:r w:rsidRPr="00CA1AB4">
        <w:rPr>
          <w:color w:val="000000"/>
          <w:sz w:val="28"/>
          <w:szCs w:val="28"/>
        </w:rPr>
        <w:t>и</w:t>
      </w:r>
      <w:r w:rsidRPr="00CA1AB4">
        <w:rPr>
          <w:color w:val="000000"/>
          <w:sz w:val="28"/>
          <w:szCs w:val="28"/>
        </w:rPr>
        <w:t>рованным купонным доходом и амортизацией долга.</w:t>
      </w:r>
    </w:p>
    <w:p w:rsidR="007E23C7" w:rsidRDefault="007E23C7" w:rsidP="0071749A">
      <w:pPr>
        <w:ind w:left="567" w:firstLine="851"/>
        <w:jc w:val="both"/>
        <w:rPr>
          <w:color w:val="000000"/>
          <w:sz w:val="28"/>
          <w:szCs w:val="28"/>
        </w:rPr>
      </w:pPr>
    </w:p>
    <w:p w:rsidR="007E23C7" w:rsidRPr="00CA1AB4" w:rsidRDefault="007E23C7" w:rsidP="0071749A">
      <w:pPr>
        <w:ind w:left="567" w:firstLine="851"/>
        <w:jc w:val="both"/>
        <w:rPr>
          <w:color w:val="000000"/>
          <w:sz w:val="28"/>
          <w:szCs w:val="28"/>
        </w:rPr>
      </w:pPr>
    </w:p>
    <w:p w:rsidR="00CA1AB4" w:rsidRPr="00CA1AB4" w:rsidRDefault="00CA1AB4" w:rsidP="007E23C7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lastRenderedPageBreak/>
        <w:t>4. Опубликовать настоящее постановление в установленном поря</w:t>
      </w:r>
      <w:r w:rsidRPr="00CA1AB4">
        <w:rPr>
          <w:color w:val="000000"/>
          <w:sz w:val="28"/>
          <w:szCs w:val="28"/>
        </w:rPr>
        <w:t>д</w:t>
      </w:r>
      <w:r w:rsidRPr="00CA1AB4">
        <w:rPr>
          <w:color w:val="000000"/>
          <w:sz w:val="28"/>
          <w:szCs w:val="28"/>
        </w:rPr>
        <w:t xml:space="preserve">ке. </w:t>
      </w:r>
    </w:p>
    <w:p w:rsidR="00CA1AB4" w:rsidRPr="00CA1AB4" w:rsidRDefault="00CA1AB4" w:rsidP="007E23C7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>5. Настоящее постановление вступает в силу со дня его опублик</w:t>
      </w:r>
      <w:r w:rsidRPr="00CA1AB4">
        <w:rPr>
          <w:color w:val="000000"/>
          <w:sz w:val="28"/>
          <w:szCs w:val="28"/>
        </w:rPr>
        <w:t>о</w:t>
      </w:r>
      <w:r w:rsidRPr="00CA1AB4">
        <w:rPr>
          <w:color w:val="000000"/>
          <w:sz w:val="28"/>
          <w:szCs w:val="28"/>
        </w:rPr>
        <w:t>вания.</w:t>
      </w:r>
    </w:p>
    <w:p w:rsidR="00CA1AB4" w:rsidRPr="00CA1AB4" w:rsidRDefault="00CA1AB4" w:rsidP="007E23C7">
      <w:pPr>
        <w:ind w:left="567" w:firstLine="851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>6. </w:t>
      </w:r>
      <w:proofErr w:type="gramStart"/>
      <w:r w:rsidRPr="00CA1AB4">
        <w:rPr>
          <w:color w:val="000000"/>
          <w:sz w:val="28"/>
          <w:szCs w:val="28"/>
        </w:rPr>
        <w:t>Контроль за</w:t>
      </w:r>
      <w:proofErr w:type="gramEnd"/>
      <w:r w:rsidRPr="00CA1AB4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Во</w:t>
      </w:r>
      <w:r w:rsidRPr="00CA1AB4">
        <w:rPr>
          <w:color w:val="000000"/>
          <w:sz w:val="28"/>
          <w:szCs w:val="28"/>
        </w:rPr>
        <w:t>л</w:t>
      </w:r>
      <w:r w:rsidRPr="00CA1AB4">
        <w:rPr>
          <w:color w:val="000000"/>
          <w:sz w:val="28"/>
          <w:szCs w:val="28"/>
        </w:rPr>
        <w:t>гограда Сивакова А.А.</w:t>
      </w: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  <w:r w:rsidRPr="00CA1AB4">
        <w:rPr>
          <w:color w:val="000000"/>
          <w:sz w:val="28"/>
          <w:szCs w:val="28"/>
        </w:rPr>
        <w:t xml:space="preserve">Глава администрации                                                                   </w:t>
      </w:r>
      <w:r w:rsidR="00886A25">
        <w:rPr>
          <w:color w:val="000000"/>
          <w:sz w:val="28"/>
          <w:szCs w:val="28"/>
        </w:rPr>
        <w:t xml:space="preserve">         </w:t>
      </w:r>
      <w:r w:rsidRPr="00CA1AB4">
        <w:rPr>
          <w:color w:val="000000"/>
          <w:sz w:val="28"/>
          <w:szCs w:val="28"/>
        </w:rPr>
        <w:t xml:space="preserve">  А.И.Чунаков</w:t>
      </w: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CA1AB4" w:rsidRPr="00CA1AB4" w:rsidRDefault="00CA1AB4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886A25" w:rsidRDefault="00886A25" w:rsidP="00CA1AB4">
      <w:pPr>
        <w:ind w:left="567"/>
        <w:jc w:val="both"/>
        <w:rPr>
          <w:color w:val="000000"/>
          <w:sz w:val="28"/>
          <w:szCs w:val="28"/>
        </w:rPr>
      </w:pPr>
    </w:p>
    <w:p w:rsidR="00587205" w:rsidRDefault="00587205" w:rsidP="00CA1AB4">
      <w:pPr>
        <w:ind w:left="567"/>
        <w:jc w:val="both"/>
        <w:rPr>
          <w:sz w:val="28"/>
          <w:szCs w:val="28"/>
        </w:rPr>
        <w:sectPr w:rsidR="00587205" w:rsidSect="00B96CFE">
          <w:headerReference w:type="default" r:id="rId8"/>
          <w:pgSz w:w="11906" w:h="16838"/>
          <w:pgMar w:top="397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587205" w:rsidRPr="00587205" w:rsidRDefault="00587205" w:rsidP="00587205">
      <w:pPr>
        <w:ind w:left="6237"/>
        <w:jc w:val="both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УТВЕРЖДЕНО</w:t>
      </w:r>
    </w:p>
    <w:p w:rsidR="00587205" w:rsidRPr="00587205" w:rsidRDefault="00587205" w:rsidP="00587205">
      <w:pPr>
        <w:ind w:left="6237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постановлением</w:t>
      </w:r>
    </w:p>
    <w:p w:rsidR="00587205" w:rsidRDefault="00587205" w:rsidP="00587205">
      <w:pPr>
        <w:ind w:left="6237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администрации Волгогр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да</w:t>
      </w:r>
    </w:p>
    <w:p w:rsidR="00D43104" w:rsidRPr="00587205" w:rsidRDefault="00D43104" w:rsidP="00587205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 13.10.2015 № 1423</w:t>
      </w:r>
    </w:p>
    <w:p w:rsidR="00587205" w:rsidRDefault="00587205" w:rsidP="00587205">
      <w:pPr>
        <w:jc w:val="both"/>
        <w:rPr>
          <w:sz w:val="28"/>
          <w:szCs w:val="28"/>
        </w:rPr>
      </w:pPr>
    </w:p>
    <w:p w:rsid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587205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РЕШЕНИЕ</w:t>
      </w:r>
    </w:p>
    <w:p w:rsidR="00587205" w:rsidRPr="00587205" w:rsidRDefault="00587205" w:rsidP="00587205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об эмиссии муниципальных облигаций Волгограда 2015 года</w:t>
      </w:r>
    </w:p>
    <w:p w:rsidR="00587205" w:rsidRDefault="00587205" w:rsidP="00587205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с фиксированным купонным доходом и амортизацией долга</w:t>
      </w:r>
    </w:p>
    <w:p w:rsidR="00587205" w:rsidRPr="00587205" w:rsidRDefault="00587205" w:rsidP="00587205">
      <w:pPr>
        <w:jc w:val="center"/>
        <w:rPr>
          <w:sz w:val="28"/>
          <w:szCs w:val="28"/>
        </w:rPr>
      </w:pPr>
    </w:p>
    <w:p w:rsidR="00587205" w:rsidRPr="00EE5AB2" w:rsidRDefault="00587205" w:rsidP="00587205">
      <w:pPr>
        <w:jc w:val="center"/>
        <w:rPr>
          <w:color w:val="000000"/>
          <w:sz w:val="28"/>
          <w:szCs w:val="28"/>
        </w:rPr>
      </w:pPr>
      <w:r w:rsidRPr="00EE5AB2">
        <w:rPr>
          <w:color w:val="000000"/>
          <w:sz w:val="28"/>
          <w:szCs w:val="28"/>
        </w:rPr>
        <w:t xml:space="preserve">Государственный регистрационный номер выпуска </w:t>
      </w:r>
      <w:r w:rsidRPr="00EE5AB2">
        <w:rPr>
          <w:color w:val="000000"/>
          <w:sz w:val="28"/>
          <w:szCs w:val="28"/>
          <w:lang w:val="en-US"/>
        </w:rPr>
        <w:t>RU</w:t>
      </w:r>
      <w:r w:rsidRPr="00EE5AB2">
        <w:rPr>
          <w:color w:val="000000"/>
          <w:sz w:val="28"/>
          <w:szCs w:val="28"/>
        </w:rPr>
        <w:t>34008</w:t>
      </w:r>
      <w:r w:rsidRPr="00EE5AB2">
        <w:rPr>
          <w:color w:val="000000"/>
          <w:sz w:val="28"/>
          <w:szCs w:val="28"/>
          <w:lang w:val="en-US"/>
        </w:rPr>
        <w:t>VGG</w:t>
      </w:r>
      <w:r w:rsidRPr="00EE5AB2">
        <w:rPr>
          <w:color w:val="000000"/>
          <w:sz w:val="28"/>
          <w:szCs w:val="28"/>
        </w:rPr>
        <w:t>1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587205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87205">
        <w:rPr>
          <w:sz w:val="28"/>
          <w:szCs w:val="28"/>
        </w:rPr>
        <w:t>Общие положения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1.1. </w:t>
      </w:r>
      <w:proofErr w:type="gramStart"/>
      <w:r w:rsidRPr="00587205">
        <w:rPr>
          <w:sz w:val="28"/>
          <w:szCs w:val="28"/>
        </w:rPr>
        <w:t>Решение об эмиссии муниципальных облигаций Волгограда 2015</w:t>
      </w:r>
      <w:r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го</w:t>
      </w:r>
      <w:r>
        <w:rPr>
          <w:sz w:val="28"/>
          <w:szCs w:val="28"/>
        </w:rPr>
        <w:softHyphen/>
      </w:r>
      <w:r w:rsidRPr="00587205">
        <w:rPr>
          <w:sz w:val="28"/>
          <w:szCs w:val="28"/>
        </w:rPr>
        <w:t>да с фиксированным купонным доходом и амортизацией долга (далее – Реш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ние) разработано в соответствии с Генеральными условиями эмиссии и обр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щения муниципальных ценных бумаг Волгограда, утвержденными постановл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нием администрации Волгограда от 08 февраля 2013 г. № 384 «Об утвержд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нии Генеральных условий эмиссии и обращения муниципальных ценных бумаг Волгограда» (далее – Генеральные условия), Условиями эмиссии и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ращения м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ниципальных облигаций</w:t>
      </w:r>
      <w:proofErr w:type="gramEnd"/>
      <w:r w:rsidRPr="00587205">
        <w:rPr>
          <w:sz w:val="28"/>
          <w:szCs w:val="28"/>
        </w:rPr>
        <w:t xml:space="preserve"> </w:t>
      </w:r>
      <w:proofErr w:type="gramStart"/>
      <w:r w:rsidRPr="00587205">
        <w:rPr>
          <w:sz w:val="28"/>
          <w:szCs w:val="28"/>
        </w:rPr>
        <w:t>Волгограда с фиксированным купонным доходом и амортизацией долга, утвержденными постановлением администрации Волг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града от 27 марта 2015 г. № 394 «Об утверждении Условий эмиссии и обращ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ния муниципальных облигаций Волгограда с фиксированным купонным дох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дом и амортизацией долга» (</w:t>
      </w:r>
      <w:r>
        <w:rPr>
          <w:sz w:val="28"/>
          <w:szCs w:val="28"/>
        </w:rPr>
        <w:t>в ред.</w:t>
      </w:r>
      <w:r w:rsidRPr="00587205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я</w:t>
      </w:r>
      <w:r w:rsidRPr="00587205">
        <w:rPr>
          <w:color w:val="000000"/>
          <w:sz w:val="28"/>
          <w:szCs w:val="28"/>
        </w:rPr>
        <w:t xml:space="preserve"> а</w:t>
      </w:r>
      <w:r w:rsidRPr="00587205">
        <w:rPr>
          <w:color w:val="000000"/>
          <w:sz w:val="28"/>
          <w:szCs w:val="28"/>
        </w:rPr>
        <w:t>д</w:t>
      </w:r>
      <w:r w:rsidRPr="00587205">
        <w:rPr>
          <w:color w:val="000000"/>
          <w:sz w:val="28"/>
          <w:szCs w:val="28"/>
        </w:rPr>
        <w:t>министрации Волгограда от 28 апреля 2015 г. № 611)</w:t>
      </w:r>
      <w:r w:rsidRPr="00587205">
        <w:rPr>
          <w:sz w:val="28"/>
          <w:szCs w:val="28"/>
        </w:rPr>
        <w:t>, зарегистрированными в Министерстве ф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 xml:space="preserve">нансов </w:t>
      </w:r>
      <w:r w:rsidRPr="00587205">
        <w:rPr>
          <w:spacing w:val="-2"/>
          <w:sz w:val="28"/>
          <w:szCs w:val="28"/>
        </w:rPr>
        <w:t xml:space="preserve">Российской Федерации 07 мая 2015 г. – регистрационный номер </w:t>
      </w:r>
      <w:r w:rsidRPr="00587205">
        <w:rPr>
          <w:spacing w:val="-2"/>
          <w:sz w:val="28"/>
          <w:szCs w:val="28"/>
          <w:lang w:val="en-US"/>
        </w:rPr>
        <w:t>VGG</w:t>
      </w:r>
      <w:r w:rsidRPr="00587205">
        <w:rPr>
          <w:spacing w:val="-2"/>
          <w:sz w:val="28"/>
          <w:szCs w:val="28"/>
        </w:rPr>
        <w:t>-020/00667</w:t>
      </w:r>
      <w:r w:rsidRPr="00587205">
        <w:rPr>
          <w:sz w:val="28"/>
          <w:szCs w:val="28"/>
        </w:rPr>
        <w:t xml:space="preserve"> (далее</w:t>
      </w:r>
      <w:proofErr w:type="gramEnd"/>
      <w:r w:rsidRPr="00587205">
        <w:rPr>
          <w:sz w:val="28"/>
          <w:szCs w:val="28"/>
        </w:rPr>
        <w:t xml:space="preserve"> – </w:t>
      </w:r>
      <w:proofErr w:type="gramStart"/>
      <w:r w:rsidRPr="00587205">
        <w:rPr>
          <w:sz w:val="28"/>
          <w:szCs w:val="28"/>
        </w:rPr>
        <w:t>Условия), и определяет общий порядок вопросов эмиссии и обращения муниципальных облигаций Волгограда 2015 года с фи</w:t>
      </w:r>
      <w:r w:rsidRPr="00587205">
        <w:rPr>
          <w:sz w:val="28"/>
          <w:szCs w:val="28"/>
        </w:rPr>
        <w:t>к</w:t>
      </w:r>
      <w:r w:rsidRPr="00587205">
        <w:rPr>
          <w:sz w:val="28"/>
          <w:szCs w:val="28"/>
        </w:rPr>
        <w:t>сированным купонным доходом и амортизацией долга (далее –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лигации).</w:t>
      </w:r>
      <w:proofErr w:type="gramEnd"/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1.2. Эмитентом Облигаций от лица муниципального образования горо</w:t>
      </w:r>
      <w:r w:rsidRPr="00587205">
        <w:rPr>
          <w:sz w:val="28"/>
          <w:szCs w:val="28"/>
        </w:rPr>
        <w:t>д</w:t>
      </w:r>
      <w:r w:rsidRPr="00587205">
        <w:rPr>
          <w:sz w:val="28"/>
          <w:szCs w:val="28"/>
        </w:rPr>
        <w:t>ской округ город-герой Волгоград выступает администрация Волгограда (д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лее</w:t>
      </w:r>
      <w:r>
        <w:rPr>
          <w:sz w:val="28"/>
          <w:szCs w:val="28"/>
        </w:rPr>
        <w:t> </w:t>
      </w:r>
      <w:r w:rsidRPr="00587205">
        <w:rPr>
          <w:sz w:val="28"/>
          <w:szCs w:val="28"/>
        </w:rPr>
        <w:t>– Эмитент).</w:t>
      </w: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Место нахождения Эмитента: Российская Федерация, 400131, Волг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 xml:space="preserve">град, </w:t>
      </w:r>
      <w:proofErr w:type="spellStart"/>
      <w:r w:rsidRPr="00587205">
        <w:rPr>
          <w:sz w:val="28"/>
          <w:szCs w:val="28"/>
        </w:rPr>
        <w:t>пр-кт</w:t>
      </w:r>
      <w:proofErr w:type="spellEnd"/>
      <w:r w:rsidRPr="00587205">
        <w:rPr>
          <w:sz w:val="28"/>
          <w:szCs w:val="28"/>
        </w:rPr>
        <w:t xml:space="preserve"> им. В.И.Ленина, 15.</w:t>
      </w: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Почтовый адрес Эмитента: Российская Федерация, 400066, Волгоград, </w:t>
      </w:r>
      <w:proofErr w:type="spellStart"/>
      <w:r w:rsidRPr="00587205">
        <w:rPr>
          <w:sz w:val="28"/>
          <w:szCs w:val="28"/>
        </w:rPr>
        <w:t>пр-кт</w:t>
      </w:r>
      <w:proofErr w:type="spellEnd"/>
      <w:r w:rsidRPr="00587205">
        <w:rPr>
          <w:sz w:val="28"/>
          <w:szCs w:val="28"/>
        </w:rPr>
        <w:t xml:space="preserve"> им. В.И.Ленина, 15.</w:t>
      </w: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Мероприятия, необходимые для осуществления эмиссии, обращения и погашения Облигаций, проводит департамент финансов администрации Волг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града.</w:t>
      </w: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Место </w:t>
      </w:r>
      <w:proofErr w:type="gramStart"/>
      <w:r w:rsidRPr="00587205">
        <w:rPr>
          <w:sz w:val="28"/>
          <w:szCs w:val="28"/>
        </w:rPr>
        <w:t>нахождения департамента финансов администрации Волгограда</w:t>
      </w:r>
      <w:proofErr w:type="gramEnd"/>
      <w:r w:rsidRPr="00587205">
        <w:rPr>
          <w:sz w:val="28"/>
          <w:szCs w:val="28"/>
        </w:rPr>
        <w:t xml:space="preserve">: </w:t>
      </w:r>
      <w:r w:rsidR="00752B7C" w:rsidRPr="00587205">
        <w:rPr>
          <w:sz w:val="28"/>
          <w:szCs w:val="28"/>
        </w:rPr>
        <w:t>Российская Федерация</w:t>
      </w:r>
      <w:r w:rsidR="00752B7C">
        <w:rPr>
          <w:sz w:val="28"/>
          <w:szCs w:val="28"/>
        </w:rPr>
        <w:t>,</w:t>
      </w:r>
      <w:r w:rsidR="00752B7C" w:rsidRPr="00587205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 xml:space="preserve">400066, Волгоград, </w:t>
      </w:r>
      <w:proofErr w:type="spellStart"/>
      <w:r w:rsidRPr="00587205">
        <w:rPr>
          <w:sz w:val="28"/>
          <w:szCs w:val="28"/>
        </w:rPr>
        <w:t>пр-кт</w:t>
      </w:r>
      <w:proofErr w:type="spellEnd"/>
      <w:r w:rsidRPr="00587205">
        <w:rPr>
          <w:sz w:val="28"/>
          <w:szCs w:val="28"/>
        </w:rPr>
        <w:t xml:space="preserve"> им. В.И.Ленина, 15.</w:t>
      </w:r>
    </w:p>
    <w:p w:rsidR="00587205" w:rsidRPr="00587205" w:rsidRDefault="00587205" w:rsidP="00587205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Почтовый адрес департамента финансов администрации Волгограда: Росси</w:t>
      </w:r>
      <w:r w:rsidRPr="00587205">
        <w:rPr>
          <w:sz w:val="28"/>
          <w:szCs w:val="28"/>
        </w:rPr>
        <w:t>й</w:t>
      </w:r>
      <w:r w:rsidRPr="00587205">
        <w:rPr>
          <w:sz w:val="28"/>
          <w:szCs w:val="28"/>
        </w:rPr>
        <w:t xml:space="preserve">ская Федерация, 400066, Волгоград, </w:t>
      </w:r>
      <w:proofErr w:type="spellStart"/>
      <w:r w:rsidRPr="00587205">
        <w:rPr>
          <w:sz w:val="28"/>
          <w:szCs w:val="28"/>
        </w:rPr>
        <w:t>пр-кт</w:t>
      </w:r>
      <w:proofErr w:type="spellEnd"/>
      <w:r w:rsidRPr="00587205">
        <w:rPr>
          <w:sz w:val="28"/>
          <w:szCs w:val="28"/>
        </w:rPr>
        <w:t xml:space="preserve"> им. В.И.Ленина, 15.</w:t>
      </w:r>
    </w:p>
    <w:p w:rsidR="00587205" w:rsidRPr="002651AF" w:rsidRDefault="00587205" w:rsidP="007747FF">
      <w:pPr>
        <w:ind w:firstLine="851"/>
        <w:jc w:val="both"/>
        <w:rPr>
          <w:sz w:val="28"/>
          <w:szCs w:val="28"/>
        </w:rPr>
      </w:pPr>
      <w:r w:rsidRPr="002651AF">
        <w:rPr>
          <w:sz w:val="28"/>
          <w:szCs w:val="28"/>
        </w:rPr>
        <w:lastRenderedPageBreak/>
        <w:t xml:space="preserve">Получатель – Управление Федерального казначейства по Волгоградской области (департамент финансов администрации Волгограда, </w:t>
      </w:r>
      <w:r w:rsidR="002651AF" w:rsidRPr="002651AF">
        <w:rPr>
          <w:sz w:val="28"/>
          <w:szCs w:val="28"/>
        </w:rPr>
        <w:t>лицевой счет</w:t>
      </w:r>
      <w:r w:rsidRPr="002651AF">
        <w:rPr>
          <w:sz w:val="28"/>
          <w:szCs w:val="28"/>
        </w:rPr>
        <w:t xml:space="preserve"> 02293006920), </w:t>
      </w:r>
      <w:r w:rsidR="002651AF" w:rsidRPr="002651AF">
        <w:rPr>
          <w:sz w:val="28"/>
          <w:szCs w:val="28"/>
        </w:rPr>
        <w:t>расчетный счет</w:t>
      </w:r>
      <w:r w:rsidRPr="002651AF">
        <w:rPr>
          <w:sz w:val="28"/>
          <w:szCs w:val="28"/>
        </w:rPr>
        <w:t xml:space="preserve"> 40204810400000000001, Отделение по Волг</w:t>
      </w:r>
      <w:r w:rsidRPr="002651AF">
        <w:rPr>
          <w:sz w:val="28"/>
          <w:szCs w:val="28"/>
        </w:rPr>
        <w:t>о</w:t>
      </w:r>
      <w:r w:rsidRPr="002651AF">
        <w:rPr>
          <w:sz w:val="28"/>
          <w:szCs w:val="28"/>
        </w:rPr>
        <w:t>градской области Южного главного управления Центрального банка Росси</w:t>
      </w:r>
      <w:r w:rsidRPr="002651AF">
        <w:rPr>
          <w:sz w:val="28"/>
          <w:szCs w:val="28"/>
        </w:rPr>
        <w:t>й</w:t>
      </w:r>
      <w:r w:rsidRPr="002651AF">
        <w:rPr>
          <w:sz w:val="28"/>
          <w:szCs w:val="28"/>
        </w:rPr>
        <w:t>ской Федерации (Отделение Волг</w:t>
      </w:r>
      <w:r w:rsidRPr="002651AF">
        <w:rPr>
          <w:sz w:val="28"/>
          <w:szCs w:val="28"/>
        </w:rPr>
        <w:t>о</w:t>
      </w:r>
      <w:r w:rsidRPr="002651AF">
        <w:rPr>
          <w:sz w:val="28"/>
          <w:szCs w:val="28"/>
        </w:rPr>
        <w:t>град), БИК 041806001, ОКТМО 18701000.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Идентификационный номер налогоплательщика: 3444056709.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Телефон: (8442)</w:t>
      </w:r>
      <w:r w:rsidR="002651AF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38-56-07, (8442)</w:t>
      </w:r>
      <w:r w:rsidR="002651AF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38-56-09, факс: (8442)</w:t>
      </w:r>
      <w:r w:rsidR="002651AF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 xml:space="preserve">38-56-02, </w:t>
      </w:r>
      <w:r w:rsidR="002651AF">
        <w:rPr>
          <w:sz w:val="28"/>
          <w:szCs w:val="28"/>
        </w:rPr>
        <w:br/>
      </w:r>
      <w:r w:rsidRPr="00587205">
        <w:rPr>
          <w:sz w:val="28"/>
          <w:szCs w:val="28"/>
        </w:rPr>
        <w:t>(8442)</w:t>
      </w:r>
      <w:r w:rsidR="002651AF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38-56-09.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1.3. Вид ценных бумаг – Облигации (муниципальные облигации Волг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града).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1.4.</w:t>
      </w:r>
      <w:r w:rsidRPr="007747FF">
        <w:t xml:space="preserve"> </w:t>
      </w:r>
      <w:r w:rsidRPr="00587205">
        <w:rPr>
          <w:sz w:val="28"/>
          <w:szCs w:val="28"/>
        </w:rPr>
        <w:t>Общее количество Облигаций в данном выпуске составляет 1000000 (один милл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он) штук.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1.5.</w:t>
      </w:r>
      <w:r w:rsidR="007747FF">
        <w:rPr>
          <w:sz w:val="28"/>
          <w:szCs w:val="28"/>
        </w:rPr>
        <w:t> </w:t>
      </w:r>
      <w:r w:rsidRPr="00587205">
        <w:rPr>
          <w:sz w:val="28"/>
          <w:szCs w:val="28"/>
        </w:rPr>
        <w:t>Общий объем эмиссии Облигаций составляет 1000000000 (один миллиард) ру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лей по номинальной стоимости Облигаций.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1.6. Облигации выпускаются в форме документарных ценных бумаг на предъявителя с фиксированным купонным доходом и амортизацией долга</w:t>
      </w:r>
      <w:r w:rsidRPr="00587205" w:rsidDel="00C81929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с обяз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тельным централизованным хранением (учетом) глобального сертификата выпуска (далее – Сертификат) в уполномоченном депозитарии. Сертификат оформляется по форме согласно приложению к Решению.</w:t>
      </w:r>
    </w:p>
    <w:p w:rsidR="00587205" w:rsidRPr="00587205" w:rsidRDefault="003560B7" w:rsidP="007747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7747FF">
        <w:rPr>
          <w:sz w:val="28"/>
          <w:szCs w:val="28"/>
        </w:rPr>
        <w:t> </w:t>
      </w:r>
      <w:proofErr w:type="gramStart"/>
      <w:r w:rsidR="00587205" w:rsidRPr="00587205">
        <w:rPr>
          <w:sz w:val="28"/>
          <w:szCs w:val="28"/>
        </w:rPr>
        <w:t>Уполномоченным депозитарием на хранение Сертификата Обли</w:t>
      </w:r>
      <w:r w:rsidR="007747FF">
        <w:rPr>
          <w:sz w:val="28"/>
          <w:szCs w:val="28"/>
        </w:rPr>
        <w:softHyphen/>
      </w:r>
      <w:r w:rsidR="00587205" w:rsidRPr="00587205">
        <w:rPr>
          <w:sz w:val="28"/>
          <w:szCs w:val="28"/>
        </w:rPr>
        <w:t>гаций является Небанковская кредитная организация закрытое акционерное общество «Национальный расчетный депозитарий» (НКО ЗАО НРД) (лицензия профессионального участника рынка ценных бумаг на осуществление депоз</w:t>
      </w:r>
      <w:r w:rsidR="00587205" w:rsidRPr="00587205">
        <w:rPr>
          <w:sz w:val="28"/>
          <w:szCs w:val="28"/>
        </w:rPr>
        <w:t>и</w:t>
      </w:r>
      <w:r w:rsidR="00587205" w:rsidRPr="00587205">
        <w:rPr>
          <w:sz w:val="28"/>
          <w:szCs w:val="28"/>
        </w:rPr>
        <w:t xml:space="preserve">тарной деятельности, выданная 19 февраля </w:t>
      </w:r>
      <w:smartTag w:uri="urn:schemas-microsoft-com:office:smarttags" w:element="metricconverter">
        <w:smartTagPr>
          <w:attr w:name="ProductID" w:val="2009 г"/>
        </w:smartTagPr>
        <w:r w:rsidR="00587205" w:rsidRPr="00587205">
          <w:rPr>
            <w:sz w:val="28"/>
            <w:szCs w:val="28"/>
          </w:rPr>
          <w:t>2009 г</w:t>
        </w:r>
      </w:smartTag>
      <w:r w:rsidR="00587205" w:rsidRPr="00587205">
        <w:rPr>
          <w:sz w:val="28"/>
          <w:szCs w:val="28"/>
        </w:rPr>
        <w:t>. Центральным банком Ро</w:t>
      </w:r>
      <w:r w:rsidR="00587205" w:rsidRPr="00587205">
        <w:rPr>
          <w:sz w:val="28"/>
          <w:szCs w:val="28"/>
        </w:rPr>
        <w:t>с</w:t>
      </w:r>
      <w:r w:rsidR="00587205" w:rsidRPr="00587205">
        <w:rPr>
          <w:sz w:val="28"/>
          <w:szCs w:val="28"/>
        </w:rPr>
        <w:t>сийской Федерации, № 177-12042-000100, срок действия не ограничен; место нахождения:</w:t>
      </w:r>
      <w:proofErr w:type="gramEnd"/>
      <w:r w:rsidR="00587205" w:rsidRPr="00587205">
        <w:rPr>
          <w:sz w:val="28"/>
          <w:szCs w:val="28"/>
        </w:rPr>
        <w:t xml:space="preserve"> </w:t>
      </w:r>
      <w:r w:rsidR="00AB47A6" w:rsidRPr="00587205">
        <w:rPr>
          <w:sz w:val="28"/>
          <w:szCs w:val="28"/>
        </w:rPr>
        <w:t>Российская Федерация</w:t>
      </w:r>
      <w:r w:rsidR="00AB47A6">
        <w:rPr>
          <w:sz w:val="28"/>
          <w:szCs w:val="28"/>
        </w:rPr>
        <w:t>,</w:t>
      </w:r>
      <w:r w:rsidR="00AB47A6" w:rsidRPr="00587205">
        <w:rPr>
          <w:sz w:val="28"/>
          <w:szCs w:val="28"/>
        </w:rPr>
        <w:t xml:space="preserve"> </w:t>
      </w:r>
      <w:r w:rsidR="00587205" w:rsidRPr="00587205">
        <w:rPr>
          <w:sz w:val="28"/>
          <w:szCs w:val="28"/>
        </w:rPr>
        <w:t xml:space="preserve">105066, Москва, ул. Спартаковская, 12; </w:t>
      </w:r>
      <w:r w:rsidR="00587205" w:rsidRPr="00AB47A6">
        <w:rPr>
          <w:spacing w:val="-2"/>
          <w:sz w:val="28"/>
          <w:szCs w:val="28"/>
        </w:rPr>
        <w:t xml:space="preserve">почтовый адрес: </w:t>
      </w:r>
      <w:proofErr w:type="gramStart"/>
      <w:r w:rsidR="00AB47A6" w:rsidRPr="00AB47A6">
        <w:rPr>
          <w:spacing w:val="-2"/>
          <w:sz w:val="28"/>
          <w:szCs w:val="28"/>
        </w:rPr>
        <w:t xml:space="preserve">Российская Федерация, </w:t>
      </w:r>
      <w:r w:rsidR="00587205" w:rsidRPr="00AB47A6">
        <w:rPr>
          <w:spacing w:val="-2"/>
          <w:sz w:val="28"/>
          <w:szCs w:val="28"/>
        </w:rPr>
        <w:t>105066, Москва, ул. Спартаковская, 12).</w:t>
      </w:r>
      <w:proofErr w:type="gramEnd"/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Учет и удостоверение прав на Облигации, учет и удостоверение перед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чи прав на Облигации, включая случаи обременения Облигаций обязательств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ми, осуществляется Уполномоченным депозитарием, осуществляющим центр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лизованное хранение Сертификата, и иными депозитариями, осуществляющ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ми учет прав на Облигации, за исключением Уполномоченного депозитария (далее – Депозитарии).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2.</w:t>
      </w:r>
      <w:r w:rsidR="007747FF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Срок обращения Облигаций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Срок обращения Облигаций составляет 1820 (одну тысячу восемьсот двадцать) дней </w:t>
      </w:r>
      <w:proofErr w:type="gramStart"/>
      <w:r w:rsidRPr="00587205">
        <w:rPr>
          <w:sz w:val="28"/>
          <w:szCs w:val="28"/>
        </w:rPr>
        <w:t>с даты начала</w:t>
      </w:r>
      <w:proofErr w:type="gramEnd"/>
      <w:r w:rsidRPr="00587205">
        <w:rPr>
          <w:sz w:val="28"/>
          <w:szCs w:val="28"/>
        </w:rPr>
        <w:t xml:space="preserve"> размещения Обл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гаций.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3.</w:t>
      </w:r>
      <w:r w:rsidR="007747FF">
        <w:rPr>
          <w:sz w:val="28"/>
          <w:szCs w:val="28"/>
        </w:rPr>
        <w:t> </w:t>
      </w:r>
      <w:r w:rsidRPr="00587205">
        <w:rPr>
          <w:sz w:val="28"/>
          <w:szCs w:val="28"/>
        </w:rPr>
        <w:t>Номинальная стоимость Облигаций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Номинальная стоимость одной Облигации выражается в валюте Росси</w:t>
      </w:r>
      <w:r w:rsidRPr="00587205">
        <w:rPr>
          <w:sz w:val="28"/>
          <w:szCs w:val="28"/>
        </w:rPr>
        <w:t>й</w:t>
      </w:r>
      <w:r w:rsidRPr="00587205">
        <w:rPr>
          <w:sz w:val="28"/>
          <w:szCs w:val="28"/>
        </w:rPr>
        <w:t>ской Федерации и составляет 1000 (одну тыс</w:t>
      </w:r>
      <w:r w:rsidRPr="00587205">
        <w:rPr>
          <w:sz w:val="28"/>
          <w:szCs w:val="28"/>
        </w:rPr>
        <w:t>я</w:t>
      </w:r>
      <w:r w:rsidRPr="00587205">
        <w:rPr>
          <w:sz w:val="28"/>
          <w:szCs w:val="28"/>
        </w:rPr>
        <w:t>чу) рублей.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4.</w:t>
      </w:r>
      <w:r w:rsidR="007747FF">
        <w:rPr>
          <w:sz w:val="28"/>
          <w:szCs w:val="28"/>
        </w:rPr>
        <w:t> </w:t>
      </w:r>
      <w:r w:rsidRPr="00587205">
        <w:rPr>
          <w:sz w:val="28"/>
          <w:szCs w:val="28"/>
        </w:rPr>
        <w:t>Порядок размещения и обращения Облигаций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4.1.</w:t>
      </w:r>
      <w:r w:rsidR="005C28DA">
        <w:rPr>
          <w:sz w:val="28"/>
          <w:szCs w:val="28"/>
        </w:rPr>
        <w:t> </w:t>
      </w:r>
      <w:r w:rsidRPr="00587205">
        <w:rPr>
          <w:sz w:val="28"/>
          <w:szCs w:val="28"/>
        </w:rPr>
        <w:t xml:space="preserve">Дата начала размещения Облигаций </w:t>
      </w:r>
      <w:r w:rsidRPr="002D40EB">
        <w:rPr>
          <w:sz w:val="28"/>
          <w:szCs w:val="28"/>
        </w:rPr>
        <w:t>– 26 октября</w:t>
      </w:r>
      <w:r w:rsidRPr="00587205">
        <w:rPr>
          <w:sz w:val="28"/>
          <w:szCs w:val="28"/>
        </w:rPr>
        <w:t xml:space="preserve"> 2015 г. 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4.2.</w:t>
      </w:r>
      <w:r w:rsidR="002D40EB">
        <w:rPr>
          <w:sz w:val="28"/>
          <w:szCs w:val="28"/>
        </w:rPr>
        <w:t> </w:t>
      </w:r>
      <w:r w:rsidRPr="00587205">
        <w:rPr>
          <w:sz w:val="28"/>
          <w:szCs w:val="28"/>
        </w:rPr>
        <w:t>Датой окончания размещения Облигаций является дата продажи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следней Облигации выпуска первым владел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цам.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Купонный доход по Облигациям, неразмещенным ко дню выплаты 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понного дохода, не начисляется и не выплачив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ется.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4.3.</w:t>
      </w:r>
      <w:r w:rsidR="002D40EB">
        <w:rPr>
          <w:sz w:val="28"/>
          <w:szCs w:val="28"/>
        </w:rPr>
        <w:t> </w:t>
      </w:r>
      <w:proofErr w:type="gramStart"/>
      <w:r w:rsidRPr="00587205">
        <w:rPr>
          <w:sz w:val="28"/>
          <w:szCs w:val="28"/>
        </w:rPr>
        <w:t>Размещение Облигаций осуществляется посредством заключения в соответствии с действующим законодательством Российской Федерации, Усл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ви</w:t>
      </w:r>
      <w:r w:rsidRPr="00587205">
        <w:rPr>
          <w:sz w:val="28"/>
          <w:szCs w:val="28"/>
        </w:rPr>
        <w:t>я</w:t>
      </w:r>
      <w:r w:rsidRPr="00587205">
        <w:rPr>
          <w:sz w:val="28"/>
          <w:szCs w:val="28"/>
        </w:rPr>
        <w:t>ми и Решением сделок купли-продажи Облигаций между Эмитентом в лице Генерального агента, действующего по поручению и за счет Эмитента, и пе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выми владельцами Облигаций у организатора торговли, функции которого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 xml:space="preserve">полняет </w:t>
      </w:r>
      <w:r w:rsidR="00DE08E0">
        <w:rPr>
          <w:sz w:val="28"/>
          <w:szCs w:val="28"/>
        </w:rPr>
        <w:t>з</w:t>
      </w:r>
      <w:r w:rsidRPr="00587205">
        <w:rPr>
          <w:sz w:val="28"/>
          <w:szCs w:val="28"/>
        </w:rPr>
        <w:t>акрытое акционерное общество «Фондовая Биржа ММВБ» (лицензия биржи, выданная 20 декабря 2013 г. Центральным банком Российской Федер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ции, № 077-007, без</w:t>
      </w:r>
      <w:proofErr w:type="gramEnd"/>
      <w:r w:rsidRPr="00587205">
        <w:rPr>
          <w:sz w:val="28"/>
          <w:szCs w:val="28"/>
        </w:rPr>
        <w:t xml:space="preserve"> ограничения срока действия; место нахождения: </w:t>
      </w:r>
      <w:proofErr w:type="gramStart"/>
      <w:r w:rsidR="00206689" w:rsidRPr="00587205">
        <w:rPr>
          <w:sz w:val="28"/>
          <w:szCs w:val="28"/>
        </w:rPr>
        <w:t>Росси</w:t>
      </w:r>
      <w:r w:rsidR="00206689" w:rsidRPr="00587205">
        <w:rPr>
          <w:sz w:val="28"/>
          <w:szCs w:val="28"/>
        </w:rPr>
        <w:t>й</w:t>
      </w:r>
      <w:r w:rsidR="00206689" w:rsidRPr="00587205">
        <w:rPr>
          <w:sz w:val="28"/>
          <w:szCs w:val="28"/>
        </w:rPr>
        <w:t>ская Федерация</w:t>
      </w:r>
      <w:r w:rsidR="00206689">
        <w:rPr>
          <w:sz w:val="28"/>
          <w:szCs w:val="28"/>
        </w:rPr>
        <w:t>,</w:t>
      </w:r>
      <w:r w:rsidR="00206689" w:rsidRPr="00587205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 xml:space="preserve">125009, Москва, Большой </w:t>
      </w:r>
      <w:proofErr w:type="spellStart"/>
      <w:r w:rsidRPr="00587205">
        <w:rPr>
          <w:sz w:val="28"/>
          <w:szCs w:val="28"/>
        </w:rPr>
        <w:t>Кисловский</w:t>
      </w:r>
      <w:proofErr w:type="spellEnd"/>
      <w:r w:rsidRPr="00587205">
        <w:rPr>
          <w:sz w:val="28"/>
          <w:szCs w:val="28"/>
        </w:rPr>
        <w:t xml:space="preserve"> переулок, 13) (далее – Организатор торговли), путем сбора адресных заявок со стороны покупателей на приобретение Обл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гаций.</w:t>
      </w:r>
      <w:proofErr w:type="gramEnd"/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Генеральным агентом является общество с ограниченной ответственн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стью «Брокерская компания «РЕГИОН».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Данные о Генеральном агенте: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полное фирменное наименование: общество с ограниченной ответстве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ностью «Брокерская компания «РЕГИОН».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Лицензия на осуществление брокерской деятельности: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номер 077-08969-100000,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дата выдачи – 28 февраля 2006 г.,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срок действия – без ограничения срока действия,</w:t>
      </w:r>
    </w:p>
    <w:p w:rsidR="00587205" w:rsidRPr="00587205" w:rsidRDefault="00587205" w:rsidP="007747F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государственный орган, выдавший указанную лицензию, – Федеральная служба по финансовым рынкам России.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Лицензия на осуществление дилерской деятельности: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номер 177-11229-010000,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дата выдачи – 29 апреля 2008 г.,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срок действия – без ограничения срока действия,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государственный орган, выдавший указанную лицензию, – Федеральная служба по финансовым рынкам России.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Место нахождения: Российская Федерация, 119049, Москва, ул. Шаб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ловка, 10, ко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пус 2.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Эмитент вправе уполномочить Генерального агента на совершение иных действий, необходимых для осуществления эмиссии, обращения и погашения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лигаций.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Размещение Облигаций путем сбора адресных заявок со стороны поте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циальных покупателей на приобретение Облигаций предусматривает адрес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ванное неопределенному кругу лиц приглашение делать предложение о прио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 xml:space="preserve">ретении Облигаций (далее – оферта о приобретении Облигаций) и заключении </w:t>
      </w:r>
      <w:r w:rsidRPr="00587205">
        <w:rPr>
          <w:sz w:val="28"/>
          <w:szCs w:val="28"/>
        </w:rPr>
        <w:lastRenderedPageBreak/>
        <w:t>сделок купли-продажи Облигаций с использованием системы торгов Организ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тора торговли по цене размещения, равной номинальной стоимости Облигаций в 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ту начала размещения и равной или отличной от нее в последующие даты</w:t>
      </w:r>
      <w:proofErr w:type="gramEnd"/>
      <w:r w:rsidRPr="00587205">
        <w:rPr>
          <w:sz w:val="28"/>
          <w:szCs w:val="28"/>
        </w:rPr>
        <w:t>, и ставке купонного дохода по первому купону, заранее определенной Эмитентом в порядке, указанном в Условиях и Р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 xml:space="preserve">шении. 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Оферты о приобретении Облигаций направляются в адрес Генерального агента. Генеральный агент раскрывает информацию о сроках и порядке напра</w:t>
      </w:r>
      <w:r w:rsidRPr="00587205">
        <w:rPr>
          <w:sz w:val="28"/>
          <w:szCs w:val="28"/>
        </w:rPr>
        <w:t>в</w:t>
      </w:r>
      <w:r w:rsidRPr="002D40EB">
        <w:rPr>
          <w:spacing w:val="-2"/>
          <w:sz w:val="28"/>
          <w:szCs w:val="28"/>
        </w:rPr>
        <w:t>ления данных оферт о приобретении Облигаций на своем сайте в сети Инте</w:t>
      </w:r>
      <w:r w:rsidRPr="002D40EB">
        <w:rPr>
          <w:spacing w:val="-2"/>
          <w:sz w:val="28"/>
          <w:szCs w:val="28"/>
        </w:rPr>
        <w:t>р</w:t>
      </w:r>
      <w:r w:rsidRPr="002D40EB">
        <w:rPr>
          <w:spacing w:val="-2"/>
          <w:sz w:val="28"/>
          <w:szCs w:val="28"/>
        </w:rPr>
        <w:t>нет</w:t>
      </w:r>
      <w:r w:rsidRPr="00587205">
        <w:rPr>
          <w:sz w:val="28"/>
          <w:szCs w:val="28"/>
        </w:rPr>
        <w:t>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Обязательным условием оферты о приобретении Облигаций является указание минимально приемлемой для потенциального покупателя ставки 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понного дохода по первому купону, количества Облигаций, а также макс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маль</w:t>
      </w:r>
      <w:r w:rsidR="002D40EB">
        <w:rPr>
          <w:sz w:val="28"/>
          <w:szCs w:val="28"/>
        </w:rPr>
        <w:softHyphen/>
      </w:r>
      <w:r w:rsidRPr="00587205">
        <w:rPr>
          <w:sz w:val="28"/>
          <w:szCs w:val="28"/>
        </w:rPr>
        <w:t>ной суммы денежных средств, которую такой потенциальный покупатель готов инвестировать в размещ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емые Облигации.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После окончания срока для направления оферт о приобретении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ций Г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неральный агент формирует и передает Эмитенту сводный реестр оферт о приобрет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 xml:space="preserve">нии Облигаций. 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На основании анализа реестра оферт о приобретении Облигаций и ук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занных в них ставок купонного дохода по первому купонному периоду Эмитент прин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мает решение о величине ставки купонного дохода по первому купону, количестве Облигаций, распределяемом среди покупателей, и акцептует офе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ты о приобретении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ций.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Акцепт оферты о приобретении Облигаций Эмитентом является закл</w:t>
      </w:r>
      <w:r w:rsidRPr="00587205">
        <w:rPr>
          <w:sz w:val="28"/>
          <w:szCs w:val="28"/>
        </w:rPr>
        <w:t>ю</w:t>
      </w:r>
      <w:r w:rsidRPr="00587205">
        <w:rPr>
          <w:sz w:val="28"/>
          <w:szCs w:val="28"/>
        </w:rPr>
        <w:t>чением предварительного договора между Эмитентом и потенциальным пок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пателем, в соответствии с которым потенциальный покупатель и Эмитент об</w:t>
      </w:r>
      <w:r w:rsidRPr="00587205">
        <w:rPr>
          <w:sz w:val="28"/>
          <w:szCs w:val="28"/>
        </w:rPr>
        <w:t>я</w:t>
      </w:r>
      <w:r w:rsidRPr="002D40EB">
        <w:rPr>
          <w:spacing w:val="-4"/>
          <w:sz w:val="28"/>
          <w:szCs w:val="28"/>
        </w:rPr>
        <w:t>зуются заключить в дату начала размещения Облигаций основной договор ку</w:t>
      </w:r>
      <w:r w:rsidRPr="002D40EB">
        <w:rPr>
          <w:spacing w:val="-4"/>
          <w:sz w:val="28"/>
          <w:szCs w:val="28"/>
        </w:rPr>
        <w:t>п</w:t>
      </w:r>
      <w:r w:rsidRPr="002D40EB">
        <w:rPr>
          <w:spacing w:val="-4"/>
          <w:sz w:val="28"/>
          <w:szCs w:val="28"/>
        </w:rPr>
        <w:t>ли</w:t>
      </w:r>
      <w:r w:rsidRPr="00587205">
        <w:rPr>
          <w:sz w:val="28"/>
          <w:szCs w:val="28"/>
        </w:rPr>
        <w:t>-продажи Облигаций. При этом потенциальный покупатель соглашается, что любая оферта о приобретении Облигаций может быть о</w:t>
      </w:r>
      <w:r w:rsidRPr="00587205">
        <w:rPr>
          <w:sz w:val="28"/>
          <w:szCs w:val="28"/>
        </w:rPr>
        <w:t>т</w:t>
      </w:r>
      <w:r w:rsidRPr="00587205">
        <w:rPr>
          <w:sz w:val="28"/>
          <w:szCs w:val="28"/>
        </w:rPr>
        <w:t>клонена, акцептована полностью или в части по усмотрению Эмитента.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Эмитент акцептует оферты о приобретении Облигаций, принимая во внимание один или несколько из следующих критериев: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пропорциональное распределение Облигаций среди приобретателей;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привлечение максимального количества инвесторов для обеспечения ликвидности выпуска Облигаций во время вт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ричного обращения;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диверсификация разных категорий инвесторов.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Эмитент передает информацию об акцепте оферт о приобретении Обл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гаций Ген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ральному агенту.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Эмитент и Генеральный агент не </w:t>
      </w:r>
      <w:proofErr w:type="gramStart"/>
      <w:r w:rsidRPr="00587205">
        <w:rPr>
          <w:sz w:val="28"/>
          <w:szCs w:val="28"/>
        </w:rPr>
        <w:t>позднее</w:t>
      </w:r>
      <w:proofErr w:type="gramEnd"/>
      <w:r w:rsidRPr="00587205">
        <w:rPr>
          <w:sz w:val="28"/>
          <w:szCs w:val="28"/>
        </w:rPr>
        <w:t xml:space="preserve"> чем за два рабочих дня до даты начала размещения Облигаций доводят до сведения потенциальных покупат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лей информацию об установленной Эмитентом ставке купонного дохода по перв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му купону, определенной в порядке, указанном в Условиях и Решении, размещая данную информацию на своих са</w:t>
      </w:r>
      <w:r w:rsidRPr="00587205">
        <w:rPr>
          <w:sz w:val="28"/>
          <w:szCs w:val="28"/>
        </w:rPr>
        <w:t>й</w:t>
      </w:r>
      <w:r w:rsidRPr="00587205">
        <w:rPr>
          <w:sz w:val="28"/>
          <w:szCs w:val="28"/>
        </w:rPr>
        <w:t>тах в сети Интернет.</w:t>
      </w:r>
    </w:p>
    <w:p w:rsidR="00587205" w:rsidRPr="00587205" w:rsidRDefault="00587205" w:rsidP="002D40E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Генеральный агент направляет уведомления об акцепте оферт о прио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ретении Облигаций потенциальным покупат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лям, определенным Эмитентом.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Заключение в соответствии с акцептами оферт сделок купли-продажи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 xml:space="preserve">ций, ставка купонного </w:t>
      </w:r>
      <w:proofErr w:type="gramStart"/>
      <w:r w:rsidRPr="00587205">
        <w:rPr>
          <w:sz w:val="28"/>
          <w:szCs w:val="28"/>
        </w:rPr>
        <w:t>дохода</w:t>
      </w:r>
      <w:proofErr w:type="gramEnd"/>
      <w:r w:rsidRPr="00587205">
        <w:rPr>
          <w:sz w:val="28"/>
          <w:szCs w:val="28"/>
        </w:rPr>
        <w:t xml:space="preserve"> по первому купону которых определена Эмитентом в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рядке, указанном в Условиях и Решении, осуществляется в дату начала размещения с использованием системы торгов Организатора торговли по цене размещения, равной номинальной ст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имости Облигаций.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 дату начала размещения Облигаций участники торгов Организатора торговли в течение периода подачи адресных заявок, установленного Организ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тором торговли, подают адресные заявки на покупку Облигаций с использов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нием с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 xml:space="preserve">стемы торгов Организатора </w:t>
      </w:r>
      <w:proofErr w:type="gramStart"/>
      <w:r w:rsidRPr="00587205">
        <w:rPr>
          <w:sz w:val="28"/>
          <w:szCs w:val="28"/>
        </w:rPr>
        <w:t>торговли</w:t>
      </w:r>
      <w:proofErr w:type="gramEnd"/>
      <w:r w:rsidRPr="00587205">
        <w:rPr>
          <w:sz w:val="28"/>
          <w:szCs w:val="28"/>
        </w:rPr>
        <w:t xml:space="preserve"> как за свой счет, так и за счет и по пор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чению клиентов.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Адресные заявки на приобретение Облигаций направляются участник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ми то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гов в адрес Генерального агента.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Адресная заявка на приобретение Облигаций должна содержать след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ю</w:t>
      </w:r>
      <w:r w:rsidR="00082703">
        <w:rPr>
          <w:sz w:val="28"/>
          <w:szCs w:val="28"/>
        </w:rPr>
        <w:softHyphen/>
      </w:r>
      <w:r w:rsidRPr="00587205">
        <w:rPr>
          <w:sz w:val="28"/>
          <w:szCs w:val="28"/>
        </w:rPr>
        <w:t>щие знач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мые условия: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цена покупки (100 процентов от номинальной стоимости Облигации);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количество Облигаций;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код расчетов;</w:t>
      </w:r>
    </w:p>
    <w:p w:rsidR="00587205" w:rsidRPr="00587205" w:rsidRDefault="00587205" w:rsidP="00FB653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прочие параметры в соответствии с правилами проведения торгов по ценным бум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гам Организатора торговли.</w:t>
      </w:r>
    </w:p>
    <w:p w:rsidR="00587205" w:rsidRPr="00587205" w:rsidRDefault="00587205" w:rsidP="0008270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Организатор торговли составляет сводный реестр адресных заявок,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лученных в течение периода подачи адресных заявок, и передает его Генерал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ному аге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ту.</w:t>
      </w:r>
    </w:p>
    <w:p w:rsidR="00587205" w:rsidRPr="00587205" w:rsidRDefault="00587205" w:rsidP="0008270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На основании анализа сводного реестра адресных заявок Генеральный агент формирует реестр удовлетворяемых адресных заявок, руководствуясь н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личием акцепта оферты о приобретении Облигаций, и передает его Эмитенту для утвержд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ния.</w:t>
      </w:r>
    </w:p>
    <w:p w:rsidR="00587205" w:rsidRPr="00587205" w:rsidRDefault="00587205" w:rsidP="00082703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Эмитент утверждает реестр удовлетворяемых адресных заявок и перед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ет его Генеральному агенту, после чего Эмитент в лице Генерального агента з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ключает сделки купли-продажи Облигаций с покупателями путем выставл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ния встречных адресных заявок с указанием количества Облигаций, которые будут проданы покупателям, согласно порядку, установленному Условиями, Решен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ем и правилами проведения торгов по ценным бумагам Организатора то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говли.</w:t>
      </w:r>
      <w:proofErr w:type="gramEnd"/>
    </w:p>
    <w:p w:rsidR="00587205" w:rsidRPr="00587205" w:rsidRDefault="00587205" w:rsidP="0008270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Заключение сделок купли-продажи Облигаций начинается в дату начала размещ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ния Облигаций после окончания периода подачи адресных заявок по цене размещения, равной номинальной стоимости Облигаций, и ставке купо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ного дохода по первому купонному периоду, заранее определенной Эмитентом в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рядке, указанном в Условиях и Решении, и заканчивается в дату окончания размещения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ций.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После окончания периода подачи адресных заявок, установленного по согласованию с Организатором торговли, в случае неполного размещения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пуска Облигаций дальнейшее размещение (доразмещение) Облигаций ос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ще</w:t>
      </w:r>
      <w:r w:rsidR="0087338B">
        <w:rPr>
          <w:sz w:val="28"/>
          <w:szCs w:val="28"/>
        </w:rPr>
        <w:softHyphen/>
      </w:r>
      <w:r w:rsidRPr="00587205">
        <w:rPr>
          <w:sz w:val="28"/>
          <w:szCs w:val="28"/>
        </w:rPr>
        <w:t>ствляется по цене (ценам) (равной (равным) номинальной стоимости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 xml:space="preserve">ций в дату начала размещения и равной (равным) или отличной (отличным) от </w:t>
      </w:r>
      <w:r w:rsidRPr="00587205">
        <w:rPr>
          <w:sz w:val="28"/>
          <w:szCs w:val="28"/>
        </w:rPr>
        <w:lastRenderedPageBreak/>
        <w:t>нее в остальные даты), устанавливаемым Эмитентом.</w:t>
      </w:r>
      <w:proofErr w:type="gramEnd"/>
      <w:r w:rsidRPr="00587205">
        <w:rPr>
          <w:sz w:val="28"/>
          <w:szCs w:val="28"/>
        </w:rPr>
        <w:t xml:space="preserve"> Участники торгов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став</w:t>
      </w:r>
      <w:r w:rsidR="006177D7">
        <w:rPr>
          <w:sz w:val="28"/>
          <w:szCs w:val="28"/>
        </w:rPr>
        <w:softHyphen/>
      </w:r>
      <w:r w:rsidRPr="00587205">
        <w:rPr>
          <w:sz w:val="28"/>
          <w:szCs w:val="28"/>
        </w:rPr>
        <w:t>ляют адресные заявки на покупку Облигаций в адрес Генерального агента.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Начиная со второго дня размещения </w:t>
      </w:r>
      <w:proofErr w:type="gramStart"/>
      <w:r w:rsidRPr="00587205">
        <w:rPr>
          <w:sz w:val="28"/>
          <w:szCs w:val="28"/>
        </w:rPr>
        <w:t>Облигаций</w:t>
      </w:r>
      <w:proofErr w:type="gramEnd"/>
      <w:r w:rsidRPr="00587205">
        <w:rPr>
          <w:sz w:val="28"/>
          <w:szCs w:val="28"/>
        </w:rPr>
        <w:t xml:space="preserve"> покупатель при сове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шении сделки купли-продажи Облигаций также уплачивает накопленный 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понный доход по Облигациям, определяемый по формуле, приведенной в п</w:t>
      </w:r>
      <w:r w:rsidR="00C82F2F">
        <w:rPr>
          <w:sz w:val="28"/>
          <w:szCs w:val="28"/>
        </w:rPr>
        <w:t>ун</w:t>
      </w:r>
      <w:r w:rsidR="00C82F2F">
        <w:rPr>
          <w:sz w:val="28"/>
          <w:szCs w:val="28"/>
        </w:rPr>
        <w:t>к</w:t>
      </w:r>
      <w:r w:rsidR="00C82F2F">
        <w:rPr>
          <w:sz w:val="28"/>
          <w:szCs w:val="28"/>
        </w:rPr>
        <w:t>те</w:t>
      </w:r>
      <w:r w:rsidRPr="00587205">
        <w:rPr>
          <w:sz w:val="28"/>
          <w:szCs w:val="28"/>
        </w:rPr>
        <w:t xml:space="preserve"> 6.9 </w:t>
      </w:r>
      <w:r w:rsidR="006177D7">
        <w:rPr>
          <w:sz w:val="28"/>
          <w:szCs w:val="28"/>
        </w:rPr>
        <w:t xml:space="preserve">раздела 6 </w:t>
      </w:r>
      <w:r w:rsidRPr="00587205">
        <w:rPr>
          <w:sz w:val="28"/>
          <w:szCs w:val="28"/>
        </w:rPr>
        <w:t>Реш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ния.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Генеральный агент передает информацию о получаемых адресных зая</w:t>
      </w:r>
      <w:r w:rsidRPr="00587205">
        <w:rPr>
          <w:sz w:val="28"/>
          <w:szCs w:val="28"/>
        </w:rPr>
        <w:t>в</w:t>
      </w:r>
      <w:r w:rsidRPr="00587205">
        <w:rPr>
          <w:sz w:val="28"/>
          <w:szCs w:val="28"/>
        </w:rPr>
        <w:t>ках Эмитенту. Эмитент на основании анализа адресных заявок определяет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куп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 xml:space="preserve">телей, адресные заявки которых будут удовлетворены, а также количество Облигаций, которые будут проданы данным покупателям, и передает данную информацию Генеральному агенту. Поданные адресные заявки на покупку </w:t>
      </w:r>
      <w:r w:rsidR="006177D7">
        <w:rPr>
          <w:sz w:val="28"/>
          <w:szCs w:val="28"/>
        </w:rPr>
        <w:br/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лигаций удовлетворяются Эмитентом в лице Генерального агента в объеме, с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гласованном с Эмитентом.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При анализе адресных заявок Эмитент принимает во внимание один или н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сколько из следующих критериев: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пропорциональное распределение Облигаций среди приобретателей;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привлечение максимального количества инвесторов для обеспечения ликвидности выпуска Облигаций во время вт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ричного обращения;</w:t>
      </w:r>
    </w:p>
    <w:p w:rsidR="00587205" w:rsidRPr="00587205" w:rsidRDefault="00587205" w:rsidP="0087338B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диверсификация разных категорий инвесторов.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 случае если потенциальный покупатель не является Участником то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гов Организатора торговли, он должен закл</w:t>
      </w:r>
      <w:r w:rsidRPr="00587205">
        <w:rPr>
          <w:sz w:val="28"/>
          <w:szCs w:val="28"/>
        </w:rPr>
        <w:t>ю</w:t>
      </w:r>
      <w:r w:rsidRPr="00587205">
        <w:rPr>
          <w:sz w:val="28"/>
          <w:szCs w:val="28"/>
        </w:rPr>
        <w:t>чить соответствующий договор с любым брокером, являющимся Участником торгов Организатора торговли, и дать ему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ручение на приобретение Облигаций.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Потенциальный покупатель Облигаций, являющийся Участником торгов Организатора торговли, действует самосто</w:t>
      </w:r>
      <w:r w:rsidRPr="00587205">
        <w:rPr>
          <w:sz w:val="28"/>
          <w:szCs w:val="28"/>
        </w:rPr>
        <w:t>я</w:t>
      </w:r>
      <w:r w:rsidRPr="00587205">
        <w:rPr>
          <w:sz w:val="28"/>
          <w:szCs w:val="28"/>
        </w:rPr>
        <w:t>тельно.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Потенциальный покупатель Облигаций обязан открыть соответству</w:t>
      </w:r>
      <w:r w:rsidRPr="00587205">
        <w:rPr>
          <w:sz w:val="28"/>
          <w:szCs w:val="28"/>
        </w:rPr>
        <w:t>ю</w:t>
      </w:r>
      <w:r w:rsidRPr="00587205">
        <w:rPr>
          <w:sz w:val="28"/>
          <w:szCs w:val="28"/>
        </w:rPr>
        <w:t>щий счет депо в Уполномоченном депозитарии или Депозитарии. Порядок и сроки открытия счетов депо определяются положениями регламентов соотве</w:t>
      </w:r>
      <w:r w:rsidRPr="00587205">
        <w:rPr>
          <w:sz w:val="28"/>
          <w:szCs w:val="28"/>
        </w:rPr>
        <w:t>т</w:t>
      </w:r>
      <w:r w:rsidRPr="00587205">
        <w:rPr>
          <w:sz w:val="28"/>
          <w:szCs w:val="28"/>
        </w:rPr>
        <w:t>ствующих д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позитариев.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Расчеты по заключенным сделкам осуществляются в соответствии с пра</w:t>
      </w:r>
      <w:r w:rsidR="00491A9F">
        <w:rPr>
          <w:sz w:val="28"/>
          <w:szCs w:val="28"/>
        </w:rPr>
        <w:softHyphen/>
      </w:r>
      <w:r w:rsidRPr="00587205">
        <w:rPr>
          <w:sz w:val="28"/>
          <w:szCs w:val="28"/>
        </w:rPr>
        <w:t>вилами клиринга клиринговой организации, обслуживающей расчеты по сде</w:t>
      </w:r>
      <w:r w:rsidRPr="00587205">
        <w:rPr>
          <w:sz w:val="28"/>
          <w:szCs w:val="28"/>
        </w:rPr>
        <w:t>л</w:t>
      </w:r>
      <w:r w:rsidRPr="00587205">
        <w:rPr>
          <w:sz w:val="28"/>
          <w:szCs w:val="28"/>
        </w:rPr>
        <w:t>кам, заключенным у Организатора торговли. Обязательным условием приобр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тения Облигаций при их размещении является резервирование денежных средств покупателя на счете Участника торгов Организатора торговли, от им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 которого подана заявка, в НКО ЗАО НРД.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При этом денежные средства должны быть зарезервированы в сумме, достаточной для полной оплаты Облигаций, указанных в заявках на приобрет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ние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лигаций, с учетом всех необходимых комиссионных сборов.</w:t>
      </w:r>
    </w:p>
    <w:p w:rsidR="00587205" w:rsidRPr="00587205" w:rsidRDefault="00587205" w:rsidP="006177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Обращение Облигаций на вторичном рынке осуществляется путем з</w:t>
      </w:r>
      <w:r w:rsidRPr="00587205">
        <w:rPr>
          <w:sz w:val="28"/>
          <w:szCs w:val="28"/>
        </w:rPr>
        <w:t>а</w:t>
      </w:r>
      <w:r w:rsidRPr="00491A9F">
        <w:rPr>
          <w:spacing w:val="-2"/>
          <w:sz w:val="28"/>
          <w:szCs w:val="28"/>
        </w:rPr>
        <w:t>ключения гражданско-правовых сделок, предусмотренных действующим зак</w:t>
      </w:r>
      <w:r w:rsidRPr="00491A9F">
        <w:rPr>
          <w:spacing w:val="-2"/>
          <w:sz w:val="28"/>
          <w:szCs w:val="28"/>
        </w:rPr>
        <w:t>о</w:t>
      </w:r>
      <w:r w:rsidRPr="00491A9F">
        <w:rPr>
          <w:spacing w:val="-2"/>
          <w:sz w:val="28"/>
          <w:szCs w:val="28"/>
        </w:rPr>
        <w:t>но</w:t>
      </w:r>
      <w:r w:rsidR="00491A9F">
        <w:rPr>
          <w:sz w:val="28"/>
          <w:szCs w:val="28"/>
        </w:rPr>
        <w:softHyphen/>
      </w:r>
      <w:r w:rsidRPr="00587205">
        <w:rPr>
          <w:sz w:val="28"/>
          <w:szCs w:val="28"/>
        </w:rPr>
        <w:t>дател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ством Российской Федерации. Вторичное обращение Облигаций, в том числе с использованием системы торгов Организатора торговли, начинается в дату начала размещения Облигаций и проводится в течение всего срока обр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щения Облигаций в соо</w:t>
      </w:r>
      <w:r w:rsidRPr="00587205">
        <w:rPr>
          <w:sz w:val="28"/>
          <w:szCs w:val="28"/>
        </w:rPr>
        <w:t>т</w:t>
      </w:r>
      <w:r w:rsidRPr="00587205">
        <w:rPr>
          <w:sz w:val="28"/>
          <w:szCs w:val="28"/>
        </w:rPr>
        <w:t>ветствии с Решением.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Цена на покупку Облигаций устанавливается в процентах от номинал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ной стоим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сти с точностью до сотых долей.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Все расчеты по Облигациям осуществляются в валюте Российской Ф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дерации.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491A9F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5.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Порядок осуществления прав, удостоверенных Облигациями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5.1. Выпуск Облигаций оформляется одним Сертификатом, который удостов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ряет совокупность прав на Облигации, указанные в нем, и передается до даты начала размещения на хранение (учет) в Уполномоченный депозит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рий. Се</w:t>
      </w:r>
      <w:r w:rsidRPr="00587205">
        <w:rPr>
          <w:sz w:val="28"/>
          <w:szCs w:val="28"/>
        </w:rPr>
        <w:t>р</w:t>
      </w:r>
      <w:r w:rsidRPr="00587205">
        <w:rPr>
          <w:sz w:val="28"/>
          <w:szCs w:val="28"/>
        </w:rPr>
        <w:t>тификат на руки владельцам Облигаций не выдается. После погашения всех Облигаций производится снятие Серт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фиката с хранения.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5.2.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Все Облигации, выпускаемые в соответствии с Решением, равны между с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бой по объему предоставляемых ими прав.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Облигации предоставляют их владельцам право на получение ном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наль</w:t>
      </w:r>
      <w:r w:rsidR="00491A9F">
        <w:rPr>
          <w:sz w:val="28"/>
          <w:szCs w:val="28"/>
        </w:rPr>
        <w:softHyphen/>
      </w:r>
      <w:r w:rsidRPr="00587205">
        <w:rPr>
          <w:sz w:val="28"/>
          <w:szCs w:val="28"/>
        </w:rPr>
        <w:t>ной стоимости Облигаций, выплачиваемой частями в размере и в сроки, уст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новленные Реш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нием, и на получение купонного дохода.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Удостоверением права владельца на Облигации является выписка со счета депо в Уполномоченном депозитарии или Депозитарии.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5.3.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Права владельцев Облигаций при соблюдении ими установленного действующим законодательством Российской Федерации порядка осуществл</w:t>
      </w:r>
      <w:r w:rsidRPr="00587205">
        <w:rPr>
          <w:sz w:val="28"/>
          <w:szCs w:val="28"/>
        </w:rPr>
        <w:t>е</w:t>
      </w:r>
      <w:r w:rsidRPr="00491A9F">
        <w:rPr>
          <w:spacing w:val="-4"/>
          <w:sz w:val="28"/>
          <w:szCs w:val="28"/>
        </w:rPr>
        <w:t>ния этих прав обеспечиваются Эмитентом в соответствии с действующим зак</w:t>
      </w:r>
      <w:r w:rsidRPr="00491A9F">
        <w:rPr>
          <w:spacing w:val="-4"/>
          <w:sz w:val="28"/>
          <w:szCs w:val="28"/>
        </w:rPr>
        <w:t>о</w:t>
      </w:r>
      <w:r w:rsidRPr="00491A9F">
        <w:rPr>
          <w:spacing w:val="-4"/>
          <w:sz w:val="28"/>
          <w:szCs w:val="28"/>
        </w:rPr>
        <w:t>но</w:t>
      </w:r>
      <w:r w:rsidR="00491A9F">
        <w:rPr>
          <w:sz w:val="28"/>
          <w:szCs w:val="28"/>
        </w:rPr>
        <w:softHyphen/>
      </w:r>
      <w:r w:rsidRPr="00587205">
        <w:rPr>
          <w:sz w:val="28"/>
          <w:szCs w:val="28"/>
        </w:rPr>
        <w:t>дательством Ро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сийской Федерации.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5.4.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Владельцами Облигаций могут быть юридические и физические 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ца, я</w:t>
      </w:r>
      <w:r w:rsidRPr="00587205">
        <w:rPr>
          <w:sz w:val="28"/>
          <w:szCs w:val="28"/>
        </w:rPr>
        <w:t>в</w:t>
      </w:r>
      <w:r w:rsidRPr="00587205">
        <w:rPr>
          <w:sz w:val="28"/>
          <w:szCs w:val="28"/>
        </w:rPr>
        <w:t>ляющиеся резидентами и нерезидентами в соответствии с действующим зак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нодательством Российской Федерации.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5.5.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Нерезиденты могут приобретать Облигации в соответствии с дейс</w:t>
      </w:r>
      <w:r w:rsidRPr="00587205">
        <w:rPr>
          <w:sz w:val="28"/>
          <w:szCs w:val="28"/>
        </w:rPr>
        <w:t>т</w:t>
      </w:r>
      <w:r w:rsidRPr="00587205">
        <w:rPr>
          <w:sz w:val="28"/>
          <w:szCs w:val="28"/>
        </w:rPr>
        <w:t>вующим законодательством Российской Федерации и нормативными актами Централ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ного Банка Российской Федерации.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491A9F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6.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Порядок расчета размера дохода по Облигациям и погашение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ций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6.1.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Доходом по Облигациям является фиксированный купонный доход, а также разница между ценой реализации (погашения) и ценой покупки Обл</w:t>
      </w:r>
      <w:r w:rsidRPr="00587205">
        <w:rPr>
          <w:sz w:val="28"/>
          <w:szCs w:val="28"/>
        </w:rPr>
        <w:t>и</w:t>
      </w:r>
      <w:r w:rsidR="003637FA">
        <w:rPr>
          <w:sz w:val="28"/>
          <w:szCs w:val="28"/>
        </w:rPr>
        <w:t>гаций. Купонный доход</w:t>
      </w:r>
      <w:r w:rsidRPr="00587205">
        <w:rPr>
          <w:sz w:val="28"/>
          <w:szCs w:val="28"/>
        </w:rPr>
        <w:t xml:space="preserve"> как абсолютная величина в рублях определяется и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ходя из ставки 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понного дохода.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6.2.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Каждая Облигация имеет 19 (девятнадцать) купонных периодов.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6.3. Ставка купонного дохода по Облигациям является фиксированной и устанавл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вается Решением.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6.4.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Купонный доход выплачивается в дату окончания купонного пери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да. 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следний купонный доход выплачивается в дату погашения Облигаций.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6.5.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Ставка первого купона определяется Эмитентом. Ставки второго – пятого куп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нов устанавливаются равными ставке первого купона.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Ставки шестого – девятнадцатого купонов являются фиксированными.</w:t>
      </w:r>
    </w:p>
    <w:p w:rsidR="00587205" w:rsidRPr="00587205" w:rsidRDefault="00587205" w:rsidP="00491A9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6.6.</w:t>
      </w:r>
      <w:r w:rsidR="00491A9F">
        <w:rPr>
          <w:sz w:val="28"/>
          <w:szCs w:val="28"/>
        </w:rPr>
        <w:t> </w:t>
      </w:r>
      <w:r w:rsidRPr="00587205">
        <w:rPr>
          <w:sz w:val="28"/>
          <w:szCs w:val="28"/>
        </w:rPr>
        <w:t>Даты начала и окончания купонных периодов, длительность купо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ного п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риода указаны в таблице: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tbl>
      <w:tblPr>
        <w:tblW w:w="974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6"/>
        <w:gridCol w:w="1497"/>
        <w:gridCol w:w="1477"/>
        <w:gridCol w:w="1883"/>
        <w:gridCol w:w="3430"/>
      </w:tblGrid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491A9F" w:rsidRDefault="00587205" w:rsidP="00491A9F">
            <w:pPr>
              <w:ind w:left="-66" w:right="-52"/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 xml:space="preserve">Номер </w:t>
            </w:r>
          </w:p>
          <w:p w:rsidR="00587205" w:rsidRPr="00587205" w:rsidRDefault="00587205" w:rsidP="00491A9F">
            <w:pPr>
              <w:ind w:left="-66" w:right="-52"/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купонн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го пери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да</w:t>
            </w:r>
          </w:p>
        </w:tc>
        <w:tc>
          <w:tcPr>
            <w:tcW w:w="1497" w:type="dxa"/>
            <w:shd w:val="clear" w:color="auto" w:fill="auto"/>
            <w:hideMark/>
          </w:tcPr>
          <w:p w:rsidR="00491A9F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 xml:space="preserve">Дата </w:t>
            </w:r>
          </w:p>
          <w:p w:rsidR="00491A9F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 xml:space="preserve">начала </w:t>
            </w:r>
          </w:p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купонн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го пери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да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Дата оконч</w:t>
            </w:r>
            <w:r w:rsidRPr="00587205">
              <w:rPr>
                <w:sz w:val="28"/>
                <w:szCs w:val="28"/>
              </w:rPr>
              <w:t>а</w:t>
            </w:r>
            <w:r w:rsidRPr="00587205">
              <w:rPr>
                <w:sz w:val="28"/>
                <w:szCs w:val="28"/>
              </w:rPr>
              <w:t>ния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ного пери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да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Длител</w:t>
            </w:r>
            <w:r w:rsidRPr="00587205">
              <w:rPr>
                <w:sz w:val="28"/>
                <w:szCs w:val="28"/>
              </w:rPr>
              <w:t>ь</w:t>
            </w:r>
            <w:r w:rsidRPr="00587205">
              <w:rPr>
                <w:sz w:val="28"/>
                <w:szCs w:val="28"/>
              </w:rPr>
              <w:t>ность купонного периода (дни)</w:t>
            </w:r>
          </w:p>
        </w:tc>
        <w:tc>
          <w:tcPr>
            <w:tcW w:w="3430" w:type="dxa"/>
            <w:shd w:val="clear" w:color="auto" w:fill="auto"/>
            <w:hideMark/>
          </w:tcPr>
          <w:p w:rsidR="00491A9F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 xml:space="preserve">Ставка купона </w:t>
            </w:r>
          </w:p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(пр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 xml:space="preserve">центы </w:t>
            </w:r>
            <w:proofErr w:type="gramStart"/>
            <w:r w:rsidRPr="00587205">
              <w:rPr>
                <w:sz w:val="28"/>
                <w:szCs w:val="28"/>
              </w:rPr>
              <w:t>годовых</w:t>
            </w:r>
            <w:proofErr w:type="gramEnd"/>
            <w:r w:rsidRPr="00587205">
              <w:rPr>
                <w:sz w:val="28"/>
                <w:szCs w:val="28"/>
              </w:rPr>
              <w:t>)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2</w:t>
            </w:r>
            <w:r w:rsidRPr="00587205">
              <w:rPr>
                <w:sz w:val="28"/>
                <w:szCs w:val="28"/>
                <w:lang w:val="en-US"/>
              </w:rPr>
              <w:t>6</w:t>
            </w:r>
            <w:r w:rsidRPr="00587205">
              <w:rPr>
                <w:sz w:val="28"/>
                <w:szCs w:val="28"/>
              </w:rPr>
              <w:t>.10.2015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3</w:t>
            </w:r>
            <w:r w:rsidRPr="00587205">
              <w:rPr>
                <w:sz w:val="28"/>
                <w:szCs w:val="28"/>
              </w:rPr>
              <w:t>.05.2016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2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0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Определяется Эмите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том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2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3</w:t>
            </w:r>
            <w:r w:rsidRPr="00587205">
              <w:rPr>
                <w:sz w:val="28"/>
                <w:szCs w:val="28"/>
              </w:rPr>
              <w:t>.05.2016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2</w:t>
            </w:r>
            <w:r w:rsidRPr="00587205">
              <w:rPr>
                <w:sz w:val="28"/>
                <w:szCs w:val="28"/>
              </w:rPr>
              <w:t>.08.2016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2</w:t>
            </w:r>
            <w:r w:rsidRPr="00587205">
              <w:rPr>
                <w:sz w:val="28"/>
                <w:szCs w:val="28"/>
              </w:rPr>
              <w:t>.08.2016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11.11.2016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4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1</w:t>
            </w:r>
            <w:r w:rsidRPr="00587205">
              <w:rPr>
                <w:sz w:val="28"/>
                <w:szCs w:val="28"/>
              </w:rPr>
              <w:t>.11.2016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.02.2017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5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.02.2017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2</w:t>
            </w:r>
            <w:r w:rsidRPr="00587205">
              <w:rPr>
                <w:sz w:val="28"/>
                <w:szCs w:val="28"/>
              </w:rPr>
              <w:t>.05.2017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6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2</w:t>
            </w:r>
            <w:r w:rsidRPr="00587205">
              <w:rPr>
                <w:sz w:val="28"/>
                <w:szCs w:val="28"/>
              </w:rPr>
              <w:t>.05.2017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1</w:t>
            </w:r>
            <w:r w:rsidRPr="00587205">
              <w:rPr>
                <w:sz w:val="28"/>
                <w:szCs w:val="28"/>
              </w:rPr>
              <w:t>.08.2017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0,05%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7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1</w:t>
            </w:r>
            <w:r w:rsidRPr="00587205">
              <w:rPr>
                <w:sz w:val="28"/>
                <w:szCs w:val="28"/>
              </w:rPr>
              <w:t>.08.2017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.11.2017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0,05%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8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.11.2017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.02.2018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0,05%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.02.2018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1</w:t>
            </w:r>
            <w:r w:rsidRPr="00587205">
              <w:rPr>
                <w:sz w:val="28"/>
                <w:szCs w:val="28"/>
              </w:rPr>
              <w:t>.05.2018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0,05%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1</w:t>
            </w:r>
            <w:r w:rsidRPr="00587205">
              <w:rPr>
                <w:sz w:val="28"/>
                <w:szCs w:val="28"/>
              </w:rPr>
              <w:t>.05.2018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.08.2018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0,05%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</w:tbl>
    <w:p w:rsidR="00491A9F" w:rsidRDefault="00491A9F">
      <w:r>
        <w:br w:type="page"/>
      </w:r>
    </w:p>
    <w:tbl>
      <w:tblPr>
        <w:tblW w:w="974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6"/>
        <w:gridCol w:w="1497"/>
        <w:gridCol w:w="1477"/>
        <w:gridCol w:w="1883"/>
        <w:gridCol w:w="3430"/>
      </w:tblGrid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491A9F" w:rsidRPr="00587205" w:rsidRDefault="00491A9F" w:rsidP="00491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.08.2018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.11.2018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0,1% годовых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12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.11.2018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.02.2019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0,1% годовых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.02.2019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.05.2019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0,1% годовых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0</w:t>
            </w:r>
            <w:r w:rsidRPr="00587205">
              <w:rPr>
                <w:sz w:val="28"/>
                <w:szCs w:val="28"/>
              </w:rPr>
              <w:t>.05.2019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.08.2019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15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09</w:t>
            </w:r>
            <w:r w:rsidRPr="00587205">
              <w:rPr>
                <w:sz w:val="28"/>
                <w:szCs w:val="28"/>
              </w:rPr>
              <w:t>.08.2019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.11.2019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16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.11.2019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07</w:t>
            </w:r>
            <w:r w:rsidRPr="00587205">
              <w:rPr>
                <w:sz w:val="28"/>
                <w:szCs w:val="28"/>
              </w:rPr>
              <w:t>.02.2020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17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07</w:t>
            </w:r>
            <w:r w:rsidRPr="00587205">
              <w:rPr>
                <w:sz w:val="28"/>
                <w:szCs w:val="28"/>
              </w:rPr>
              <w:t>.02.2020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.05.2020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  <w:lang w:val="en-US"/>
              </w:rPr>
            </w:pPr>
            <w:r w:rsidRPr="00587205"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0,15% год</w:t>
            </w:r>
            <w:r w:rsidRPr="00587205">
              <w:rPr>
                <w:sz w:val="28"/>
                <w:szCs w:val="28"/>
              </w:rPr>
              <w:t>о</w:t>
            </w:r>
            <w:r w:rsidRPr="00587205">
              <w:rPr>
                <w:sz w:val="28"/>
                <w:szCs w:val="28"/>
              </w:rPr>
              <w:t>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18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08</w:t>
            </w:r>
            <w:r w:rsidRPr="00587205">
              <w:rPr>
                <w:sz w:val="28"/>
                <w:szCs w:val="28"/>
              </w:rPr>
              <w:t>.05.2020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07</w:t>
            </w:r>
            <w:r w:rsidRPr="00587205">
              <w:rPr>
                <w:sz w:val="28"/>
                <w:szCs w:val="28"/>
              </w:rPr>
              <w:t>.08.2020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9</w:t>
            </w:r>
            <w:r w:rsidRPr="00587205">
              <w:rPr>
                <w:sz w:val="28"/>
                <w:szCs w:val="28"/>
              </w:rPr>
              <w:t>1</w:t>
            </w:r>
          </w:p>
        </w:tc>
        <w:tc>
          <w:tcPr>
            <w:tcW w:w="3430" w:type="dxa"/>
            <w:shd w:val="clear" w:color="auto" w:fill="auto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0,2% годовых</w:t>
            </w:r>
          </w:p>
        </w:tc>
      </w:tr>
      <w:tr w:rsidR="00491A9F" w:rsidRPr="00587205" w:rsidTr="00FB3FA8">
        <w:trPr>
          <w:trHeight w:val="20"/>
        </w:trPr>
        <w:tc>
          <w:tcPr>
            <w:tcW w:w="1456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19</w:t>
            </w:r>
          </w:p>
        </w:tc>
        <w:tc>
          <w:tcPr>
            <w:tcW w:w="149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07</w:t>
            </w:r>
            <w:r w:rsidRPr="00587205">
              <w:rPr>
                <w:sz w:val="28"/>
                <w:szCs w:val="28"/>
              </w:rPr>
              <w:t>.08.2020</w:t>
            </w:r>
          </w:p>
        </w:tc>
        <w:tc>
          <w:tcPr>
            <w:tcW w:w="1477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</w:rPr>
              <w:t>1</w:t>
            </w:r>
            <w:r w:rsidRPr="00587205">
              <w:rPr>
                <w:sz w:val="28"/>
                <w:szCs w:val="28"/>
                <w:lang w:val="en-US"/>
              </w:rPr>
              <w:t>9</w:t>
            </w:r>
            <w:r w:rsidRPr="00587205">
              <w:rPr>
                <w:sz w:val="28"/>
                <w:szCs w:val="28"/>
              </w:rPr>
              <w:t>.10.2020</w:t>
            </w:r>
          </w:p>
        </w:tc>
        <w:tc>
          <w:tcPr>
            <w:tcW w:w="1883" w:type="dxa"/>
            <w:shd w:val="clear" w:color="auto" w:fill="auto"/>
            <w:hideMark/>
          </w:tcPr>
          <w:p w:rsidR="00587205" w:rsidRPr="00587205" w:rsidRDefault="00587205" w:rsidP="00491A9F">
            <w:pPr>
              <w:jc w:val="center"/>
              <w:rPr>
                <w:sz w:val="28"/>
                <w:szCs w:val="28"/>
              </w:rPr>
            </w:pPr>
            <w:r w:rsidRPr="00587205">
              <w:rPr>
                <w:sz w:val="28"/>
                <w:szCs w:val="28"/>
                <w:lang w:val="en-US"/>
              </w:rPr>
              <w:t>7</w:t>
            </w:r>
            <w:r w:rsidRPr="00587205">
              <w:rPr>
                <w:sz w:val="28"/>
                <w:szCs w:val="28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:rsidR="00587205" w:rsidRPr="00587205" w:rsidRDefault="00587205" w:rsidP="00491A9F">
            <w:pPr>
              <w:rPr>
                <w:sz w:val="28"/>
                <w:szCs w:val="28"/>
              </w:rPr>
            </w:pPr>
            <w:proofErr w:type="gramStart"/>
            <w:r w:rsidRPr="00587205">
              <w:rPr>
                <w:sz w:val="28"/>
                <w:szCs w:val="28"/>
              </w:rPr>
              <w:t>Равна</w:t>
            </w:r>
            <w:proofErr w:type="gramEnd"/>
            <w:r w:rsidRPr="00587205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587205">
              <w:rPr>
                <w:sz w:val="28"/>
                <w:szCs w:val="28"/>
              </w:rPr>
              <w:t>н</w:t>
            </w:r>
            <w:r w:rsidRPr="00587205">
              <w:rPr>
                <w:sz w:val="28"/>
                <w:szCs w:val="28"/>
              </w:rPr>
              <w:t>ный период за выч</w:t>
            </w:r>
            <w:r w:rsidRPr="00587205">
              <w:rPr>
                <w:sz w:val="28"/>
                <w:szCs w:val="28"/>
              </w:rPr>
              <w:t>е</w:t>
            </w:r>
            <w:r w:rsidRPr="00587205">
              <w:rPr>
                <w:sz w:val="28"/>
                <w:szCs w:val="28"/>
              </w:rPr>
              <w:t>том 0,2% годовых</w:t>
            </w:r>
          </w:p>
        </w:tc>
      </w:tr>
    </w:tbl>
    <w:p w:rsidR="006F49D7" w:rsidRDefault="006F49D7" w:rsidP="00587205">
      <w:pPr>
        <w:jc w:val="both"/>
        <w:rPr>
          <w:sz w:val="28"/>
          <w:szCs w:val="28"/>
        </w:rPr>
      </w:pPr>
    </w:p>
    <w:p w:rsidR="00587205" w:rsidRPr="00587205" w:rsidRDefault="00587205" w:rsidP="006F49D7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6.7. Величина купонного дохода на одну Облигацию определяется по формуле: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2D661A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С = N х R х</w:t>
      </w:r>
      <w:proofErr w:type="gramStart"/>
      <w:r w:rsidRPr="00587205">
        <w:rPr>
          <w:sz w:val="28"/>
          <w:szCs w:val="28"/>
        </w:rPr>
        <w:t xml:space="preserve"> Т</w:t>
      </w:r>
      <w:proofErr w:type="gramEnd"/>
      <w:r w:rsidRPr="00587205">
        <w:rPr>
          <w:sz w:val="28"/>
          <w:szCs w:val="28"/>
        </w:rPr>
        <w:t xml:space="preserve"> / (365 х 100%), где: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lastRenderedPageBreak/>
        <w:t>С</w:t>
      </w:r>
      <w:proofErr w:type="gramEnd"/>
      <w:r w:rsidRPr="00587205">
        <w:rPr>
          <w:sz w:val="28"/>
          <w:szCs w:val="28"/>
        </w:rPr>
        <w:t xml:space="preserve"> – </w:t>
      </w:r>
      <w:proofErr w:type="gramStart"/>
      <w:r w:rsidRPr="00587205">
        <w:rPr>
          <w:sz w:val="28"/>
          <w:szCs w:val="28"/>
        </w:rPr>
        <w:t>величина</w:t>
      </w:r>
      <w:proofErr w:type="gramEnd"/>
      <w:r w:rsidRPr="00587205">
        <w:rPr>
          <w:sz w:val="28"/>
          <w:szCs w:val="28"/>
        </w:rPr>
        <w:t xml:space="preserve"> купонного дохода (руб.),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N – непогашенная часть номинальной стоимости Облигации (руб.),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R – ставка купонного дохода (проценты </w:t>
      </w:r>
      <w:proofErr w:type="gramStart"/>
      <w:r w:rsidRPr="00587205">
        <w:rPr>
          <w:sz w:val="28"/>
          <w:szCs w:val="28"/>
        </w:rPr>
        <w:t>годовых</w:t>
      </w:r>
      <w:proofErr w:type="gramEnd"/>
      <w:r w:rsidRPr="00587205">
        <w:rPr>
          <w:sz w:val="28"/>
          <w:szCs w:val="28"/>
        </w:rPr>
        <w:t>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Т – купонный период (дни).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6.8. Купонный доход по неразмещенным Облигациям или по Облигац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ям, переведенным на счет Эмитента в Уполномоченном депозитарии, не начи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ляется и не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плачивается.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6.9.</w:t>
      </w:r>
      <w:r w:rsidR="002D661A">
        <w:rPr>
          <w:sz w:val="28"/>
          <w:szCs w:val="28"/>
        </w:rPr>
        <w:t> </w:t>
      </w:r>
      <w:r w:rsidRPr="00587205">
        <w:rPr>
          <w:sz w:val="28"/>
          <w:szCs w:val="28"/>
        </w:rPr>
        <w:t>При обращении Облигаций на вторичном рынке, а также при ра</w:t>
      </w:r>
      <w:r w:rsidRPr="00587205">
        <w:rPr>
          <w:sz w:val="28"/>
          <w:szCs w:val="28"/>
        </w:rPr>
        <w:t>з</w:t>
      </w:r>
      <w:r w:rsidRPr="00587205">
        <w:rPr>
          <w:sz w:val="28"/>
          <w:szCs w:val="28"/>
        </w:rPr>
        <w:t>ме</w:t>
      </w:r>
      <w:r w:rsidR="002D661A">
        <w:rPr>
          <w:sz w:val="28"/>
          <w:szCs w:val="28"/>
        </w:rPr>
        <w:softHyphen/>
      </w:r>
      <w:r w:rsidRPr="00587205">
        <w:rPr>
          <w:sz w:val="28"/>
          <w:szCs w:val="28"/>
        </w:rPr>
        <w:t>щении Облигаций в период с даты, следующей за датой начала размещения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ций, до даты окончания обращения Облигаций покупатель уплачивает продавцу цену Облигации, а также накопленный купонный доход, который рассчит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вается на текущую дату по формуле: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2D661A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 xml:space="preserve">НКД = N х </w:t>
      </w:r>
      <w:proofErr w:type="spellStart"/>
      <w:r w:rsidRPr="00587205">
        <w:rPr>
          <w:sz w:val="28"/>
          <w:szCs w:val="28"/>
        </w:rPr>
        <w:t>C</w:t>
      </w:r>
      <w:r w:rsidRPr="00587205">
        <w:rPr>
          <w:sz w:val="28"/>
          <w:szCs w:val="28"/>
          <w:vertAlign w:val="subscript"/>
        </w:rPr>
        <w:t>j</w:t>
      </w:r>
      <w:proofErr w:type="spellEnd"/>
      <w:r w:rsidRPr="00587205">
        <w:rPr>
          <w:sz w:val="28"/>
          <w:szCs w:val="28"/>
        </w:rPr>
        <w:t xml:space="preserve"> х (T – T</w:t>
      </w:r>
      <w:r w:rsidRPr="00587205">
        <w:rPr>
          <w:sz w:val="28"/>
          <w:szCs w:val="28"/>
          <w:vertAlign w:val="subscript"/>
        </w:rPr>
        <w:t>j-1</w:t>
      </w:r>
      <w:r w:rsidRPr="00587205">
        <w:rPr>
          <w:sz w:val="28"/>
          <w:szCs w:val="28"/>
        </w:rPr>
        <w:t>) / 365 / 100%, где: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НКД – накопленный купонный доход (руб.),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N – непогашенная часть номинальной стоимости Облигации (руб.),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proofErr w:type="spellStart"/>
      <w:r w:rsidRPr="00587205">
        <w:rPr>
          <w:sz w:val="28"/>
          <w:szCs w:val="28"/>
        </w:rPr>
        <w:t>C</w:t>
      </w:r>
      <w:r w:rsidRPr="00587205">
        <w:rPr>
          <w:sz w:val="28"/>
          <w:szCs w:val="28"/>
          <w:vertAlign w:val="subscript"/>
        </w:rPr>
        <w:t>j</w:t>
      </w:r>
      <w:proofErr w:type="spellEnd"/>
      <w:r w:rsidRPr="00587205">
        <w:rPr>
          <w:sz w:val="28"/>
          <w:szCs w:val="28"/>
        </w:rPr>
        <w:t xml:space="preserve"> – размер ставки купонного дохода j-го купона (проценты годовых),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T – текущая дата,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T</w:t>
      </w:r>
      <w:r w:rsidRPr="00587205">
        <w:rPr>
          <w:sz w:val="28"/>
          <w:szCs w:val="28"/>
          <w:vertAlign w:val="subscript"/>
        </w:rPr>
        <w:t>j-1</w:t>
      </w:r>
      <w:r w:rsidRPr="00587205">
        <w:rPr>
          <w:sz w:val="28"/>
          <w:szCs w:val="28"/>
        </w:rPr>
        <w:t xml:space="preserve"> – дата окончания купонного периода Облигаций с порядковым н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ме</w:t>
      </w:r>
      <w:r w:rsidR="008A735F">
        <w:rPr>
          <w:sz w:val="28"/>
          <w:szCs w:val="28"/>
        </w:rPr>
        <w:softHyphen/>
      </w:r>
      <w:r w:rsidRPr="00587205">
        <w:rPr>
          <w:sz w:val="28"/>
          <w:szCs w:val="28"/>
        </w:rPr>
        <w:t>ром j-1 (дата начала размещения для первого купонного периода),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j – порядковый номер купонного периода.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Сумма выплаты накопленного купонного дохода на одну Облигацию определяется с точностью до одной копейки. Округление производится по пр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вилам м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тематического округления. При этом под правилом математического округления следует понимать метод округления, при котором зн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 xml:space="preserve">чение целой копейки (целых копеек) не изменяется, если первая </w:t>
      </w:r>
      <w:proofErr w:type="gramStart"/>
      <w:r w:rsidRPr="00587205">
        <w:rPr>
          <w:sz w:val="28"/>
          <w:szCs w:val="28"/>
        </w:rPr>
        <w:t>за</w:t>
      </w:r>
      <w:proofErr w:type="gramEnd"/>
      <w:r w:rsidRPr="00587205">
        <w:rPr>
          <w:sz w:val="28"/>
          <w:szCs w:val="28"/>
        </w:rPr>
        <w:t xml:space="preserve"> окру</w:t>
      </w:r>
      <w:r w:rsidRPr="00587205">
        <w:rPr>
          <w:sz w:val="28"/>
          <w:szCs w:val="28"/>
        </w:rPr>
        <w:t>г</w:t>
      </w:r>
      <w:r w:rsidRPr="00587205">
        <w:rPr>
          <w:sz w:val="28"/>
          <w:szCs w:val="28"/>
        </w:rPr>
        <w:t>ляемой цифра равна от 0 до 4, и изменяется, увеличиваясь на единицу, е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ли первая за округляемой цифра равна от 5 до 9.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6.10.</w:t>
      </w:r>
      <w:r w:rsidR="008A735F">
        <w:rPr>
          <w:sz w:val="28"/>
          <w:szCs w:val="28"/>
        </w:rPr>
        <w:t> </w:t>
      </w:r>
      <w:r w:rsidRPr="00587205">
        <w:rPr>
          <w:sz w:val="28"/>
          <w:szCs w:val="28"/>
        </w:rPr>
        <w:t>Погашение номинальной стоимости Облигаций частями (аморт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 xml:space="preserve">зация долга) осуществляется в даты </w:t>
      </w:r>
      <w:proofErr w:type="gramStart"/>
      <w:r w:rsidRPr="00587205">
        <w:rPr>
          <w:sz w:val="28"/>
          <w:szCs w:val="28"/>
        </w:rPr>
        <w:t>выплаты пятого</w:t>
      </w:r>
      <w:proofErr w:type="gramEnd"/>
      <w:r w:rsidRPr="00587205">
        <w:rPr>
          <w:sz w:val="28"/>
          <w:szCs w:val="28"/>
        </w:rPr>
        <w:t>, девятого, тринадцатого, семнадцатого и д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вятнадцатого купонных доходов по Облигациям.</w:t>
      </w:r>
    </w:p>
    <w:p w:rsidR="00587205" w:rsidRPr="00587205" w:rsidRDefault="00587205" w:rsidP="002D661A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Размер погашаемой первой части номинальной стоимости устанавли</w:t>
      </w:r>
      <w:r w:rsidR="008A735F">
        <w:rPr>
          <w:sz w:val="28"/>
          <w:szCs w:val="28"/>
        </w:rPr>
        <w:softHyphen/>
      </w:r>
      <w:r w:rsidRPr="00587205">
        <w:rPr>
          <w:sz w:val="28"/>
          <w:szCs w:val="28"/>
        </w:rPr>
        <w:t>вается равным 20 (двадцати) процентам номинальной стоимости Облигаций с датой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платы 12 мая 2017 г.</w:t>
      </w:r>
    </w:p>
    <w:p w:rsidR="00587205" w:rsidRPr="00587205" w:rsidRDefault="00587205" w:rsidP="008A735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Размер погашаемой второй части номинальной стоимости устанавлив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ется равным 20 (двадцати) процентам номинальной стоимости Облигаций с 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той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платы 11 мая 2018 г.</w:t>
      </w:r>
    </w:p>
    <w:p w:rsidR="00587205" w:rsidRPr="00587205" w:rsidRDefault="00587205" w:rsidP="008A735F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Размер погашаемой третьей части номинальной стоимости устанавлив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ется равным 20 (двадцати) процентам номинальной стоимости Облигаций с д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той выплаты 10 мая 2019 г.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Размер погашаемой четвертой части номинальной стоимости устанавл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вается равным 20 (двадцати) процентам номинальной стоимости Облигаций с датой выплаты 08 мая 2020 г.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lastRenderedPageBreak/>
        <w:t>Дата погашения Облигаций – 19 октября 2020 г. В дату погашения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 xml:space="preserve">лигаций </w:t>
      </w:r>
      <w:proofErr w:type="gramStart"/>
      <w:r w:rsidRPr="00587205">
        <w:rPr>
          <w:sz w:val="28"/>
          <w:szCs w:val="28"/>
        </w:rPr>
        <w:t>выплачиваются пятая непогашенная часть</w:t>
      </w:r>
      <w:proofErr w:type="gramEnd"/>
      <w:r w:rsidRPr="00587205">
        <w:rPr>
          <w:sz w:val="28"/>
          <w:szCs w:val="28"/>
        </w:rPr>
        <w:t xml:space="preserve"> номинальной стоимости Облигаций в размере 20 (двадцати) процентов номинальной стоимости и к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пон</w:t>
      </w:r>
      <w:r w:rsidR="008A0463">
        <w:rPr>
          <w:sz w:val="28"/>
          <w:szCs w:val="28"/>
        </w:rPr>
        <w:softHyphen/>
      </w:r>
      <w:r w:rsidRPr="00587205">
        <w:rPr>
          <w:sz w:val="28"/>
          <w:szCs w:val="28"/>
        </w:rPr>
        <w:t>ный доход за после</w:t>
      </w:r>
      <w:r w:rsidRPr="00587205">
        <w:rPr>
          <w:sz w:val="28"/>
          <w:szCs w:val="28"/>
        </w:rPr>
        <w:t>д</w:t>
      </w:r>
      <w:r w:rsidRPr="00587205">
        <w:rPr>
          <w:sz w:val="28"/>
          <w:szCs w:val="28"/>
        </w:rPr>
        <w:t>ний купонный период.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6.11.</w:t>
      </w:r>
      <w:r w:rsidR="008A0463">
        <w:rPr>
          <w:sz w:val="28"/>
          <w:szCs w:val="28"/>
        </w:rPr>
        <w:t> </w:t>
      </w:r>
      <w:r w:rsidRPr="00587205">
        <w:rPr>
          <w:sz w:val="28"/>
          <w:szCs w:val="28"/>
        </w:rPr>
        <w:t>Выплаты по Облигациям осуществляются в следующем порядке: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выплаты при погашении Облигаций и купонного дохода по ним (далее – выплаты по Облигациям) производятся в валюте Российской Федерации в бе</w:t>
      </w:r>
      <w:r w:rsidRPr="00587205">
        <w:rPr>
          <w:sz w:val="28"/>
          <w:szCs w:val="28"/>
        </w:rPr>
        <w:t>з</w:t>
      </w:r>
      <w:r w:rsidRPr="00587205">
        <w:rPr>
          <w:sz w:val="28"/>
          <w:szCs w:val="28"/>
        </w:rPr>
        <w:t xml:space="preserve">наличном порядке. 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Владельцы и иные лица, осуществляющие в соответствии с федерал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ны</w:t>
      </w:r>
      <w:r w:rsidR="008A0463">
        <w:rPr>
          <w:sz w:val="28"/>
          <w:szCs w:val="28"/>
        </w:rPr>
        <w:softHyphen/>
      </w:r>
      <w:r w:rsidRPr="00587205">
        <w:rPr>
          <w:sz w:val="28"/>
          <w:szCs w:val="28"/>
        </w:rPr>
        <w:t>ми законами права по Облигациям, получают выплаты по Облигациям через де</w:t>
      </w:r>
      <w:r w:rsidR="008A0463">
        <w:rPr>
          <w:sz w:val="28"/>
          <w:szCs w:val="28"/>
        </w:rPr>
        <w:softHyphen/>
      </w:r>
      <w:r w:rsidRPr="00587205">
        <w:rPr>
          <w:sz w:val="28"/>
          <w:szCs w:val="28"/>
        </w:rPr>
        <w:t>позитарий, осуществляющий учет прав на ценные бумаги, депонентами котор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го они являются. Депозитарный договор между депозитарием, осуществля</w:t>
      </w:r>
      <w:r w:rsidRPr="00587205">
        <w:rPr>
          <w:sz w:val="28"/>
          <w:szCs w:val="28"/>
        </w:rPr>
        <w:t>ю</w:t>
      </w:r>
      <w:r w:rsidRPr="00587205">
        <w:rPr>
          <w:sz w:val="28"/>
          <w:szCs w:val="28"/>
        </w:rPr>
        <w:t>щим учет прав на ценные бумаги, и депонентом должен содержать порядок п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редачи депоненту выплат по ценным бумагам.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Эмитент исполняет обязанность по осуществлению выплат по Облиг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циям п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тем перечисления денежных средств Уполномоченному депозитарию. Указа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 xml:space="preserve">ная обязанность считается исполненной Эмитентом </w:t>
      </w:r>
      <w:proofErr w:type="gramStart"/>
      <w:r w:rsidRPr="00587205">
        <w:rPr>
          <w:sz w:val="28"/>
          <w:szCs w:val="28"/>
        </w:rPr>
        <w:t>с даты поступления</w:t>
      </w:r>
      <w:proofErr w:type="gramEnd"/>
      <w:r w:rsidRPr="00587205">
        <w:rPr>
          <w:sz w:val="28"/>
          <w:szCs w:val="28"/>
        </w:rPr>
        <w:t xml:space="preserve"> дене</w:t>
      </w:r>
      <w:r w:rsidRPr="00587205">
        <w:rPr>
          <w:sz w:val="28"/>
          <w:szCs w:val="28"/>
        </w:rPr>
        <w:t>ж</w:t>
      </w:r>
      <w:r w:rsidRPr="00587205">
        <w:rPr>
          <w:sz w:val="28"/>
          <w:szCs w:val="28"/>
        </w:rPr>
        <w:t>ных средств на счет Уполномоченного депозитария.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Выплаты по Облигациям осуществляются в соответствии с порядком, установленным требованиями действующего законодательства Российской Ф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дерации.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Уполномоченный депозитарий обязан передать выплаты по Облигациям своим депонентам, которые являются номинальными держателями и довер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тельными управляющими – профессиональными участниками рынка ценных бумаг, не позднее одного рабочего дня после дня их получения, а в случае п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 xml:space="preserve">редачи последней выплаты по Облигациям, </w:t>
      </w:r>
      <w:proofErr w:type="gramStart"/>
      <w:r w:rsidRPr="00587205">
        <w:rPr>
          <w:sz w:val="28"/>
          <w:szCs w:val="28"/>
        </w:rPr>
        <w:t>обязанность</w:t>
      </w:r>
      <w:proofErr w:type="gramEnd"/>
      <w:r w:rsidRPr="00587205">
        <w:rPr>
          <w:sz w:val="28"/>
          <w:szCs w:val="28"/>
        </w:rPr>
        <w:t xml:space="preserve"> по осуществлению к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торой в установленный срок Эмитентом не исполнена или исполнена ненадл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жащим образом, – не позднее трех рабочих дней после дня ее получения.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платы по Облигациям иным депонентам передаются Уполномоченным депоз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тарием не позднее семи рабочих дней после дня их получения. Эмитент несет перед депонентами Уполномоченного депозитария субсидиарную ответстве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ность за и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полнение Уполномоченным депозитарием указанной обязанности. При этом перечисление Уполномоченным депозитарием выплат по Облигациям депоне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ту, который является номинальным держателем, осуществляется на его специальный депозитарный счет или счет депонента – номинального держат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ля, я</w:t>
      </w:r>
      <w:r w:rsidRPr="00587205">
        <w:rPr>
          <w:sz w:val="28"/>
          <w:szCs w:val="28"/>
        </w:rPr>
        <w:t>в</w:t>
      </w:r>
      <w:r w:rsidRPr="00587205">
        <w:rPr>
          <w:sz w:val="28"/>
          <w:szCs w:val="28"/>
        </w:rPr>
        <w:t>ляющегося кредитной организацией.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Депозитарий, осуществляющий учет прав на Облигации, обязан пер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дать выплаты по Облигациям своим депонентам, которые являются номинал</w:t>
      </w:r>
      <w:r w:rsidRPr="00587205">
        <w:rPr>
          <w:sz w:val="28"/>
          <w:szCs w:val="28"/>
        </w:rPr>
        <w:t>ь</w:t>
      </w:r>
      <w:r w:rsidRPr="00587205">
        <w:rPr>
          <w:sz w:val="28"/>
          <w:szCs w:val="28"/>
        </w:rPr>
        <w:t>ными держателями и доверительными управляющими – профессиональными участник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ми рынка ценных бумаг, не позднее следующего рабочего дня после дня их получения, а иным депонентам – не позднее семи 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бочих дней после дня получения соответствующих выплат и не позднее пятнадцати рабочих дней после даты, на которую Уполномоченным депозитарием в</w:t>
      </w:r>
      <w:proofErr w:type="gramEnd"/>
      <w:r w:rsidRPr="00587205">
        <w:rPr>
          <w:sz w:val="28"/>
          <w:szCs w:val="28"/>
        </w:rPr>
        <w:t xml:space="preserve"> </w:t>
      </w:r>
      <w:proofErr w:type="gramStart"/>
      <w:r w:rsidRPr="00587205">
        <w:rPr>
          <w:sz w:val="28"/>
          <w:szCs w:val="28"/>
        </w:rPr>
        <w:t>соответствии</w:t>
      </w:r>
      <w:proofErr w:type="gramEnd"/>
      <w:r w:rsidRPr="00587205">
        <w:rPr>
          <w:sz w:val="28"/>
          <w:szCs w:val="28"/>
        </w:rPr>
        <w:t xml:space="preserve"> с де</w:t>
      </w:r>
      <w:r w:rsidRPr="00587205">
        <w:rPr>
          <w:sz w:val="28"/>
          <w:szCs w:val="28"/>
        </w:rPr>
        <w:t>й</w:t>
      </w:r>
      <w:r w:rsidRPr="00587205">
        <w:rPr>
          <w:sz w:val="28"/>
          <w:szCs w:val="28"/>
        </w:rPr>
        <w:t>ствующим законодательством Росси</w:t>
      </w:r>
      <w:r w:rsidRPr="00587205">
        <w:rPr>
          <w:sz w:val="28"/>
          <w:szCs w:val="28"/>
        </w:rPr>
        <w:t>й</w:t>
      </w:r>
      <w:r w:rsidRPr="00587205">
        <w:rPr>
          <w:sz w:val="28"/>
          <w:szCs w:val="28"/>
        </w:rPr>
        <w:t xml:space="preserve">ской Федерации раскрыта информация о </w:t>
      </w:r>
      <w:r w:rsidRPr="00587205">
        <w:rPr>
          <w:sz w:val="28"/>
          <w:szCs w:val="28"/>
        </w:rPr>
        <w:lastRenderedPageBreak/>
        <w:t>передаче своим депонентам причитающихся им выплат по ценным бумагам. При этом перечисление выплат по Облигациям депоненту, который является номинальным держателем, ос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ществляется на его специальный депозитарный счет или счет депонента – номинального держателя, являющегося кредитной организацией.</w:t>
      </w:r>
    </w:p>
    <w:p w:rsidR="00587205" w:rsidRPr="00587205" w:rsidRDefault="00587205" w:rsidP="008A0463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После истечения указанного 15 (пятнадцатидневного) срока депоненты вправе требовать от Депозитария, с которым у них заключен депозитарный д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говор, осуществления причитающихся им выплат по Облигациям независимо от пол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чения таких выплат Депозитарием.</w:t>
      </w:r>
    </w:p>
    <w:p w:rsidR="00587205" w:rsidRPr="00587205" w:rsidRDefault="00587205" w:rsidP="009E3244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Требование, касающееся обязанности Депозитария передать выплаты по Обл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гациям своим депонентам не позднее 15 (пятнадцати) рабочих дней после даты, на которую Уполномоченным депозитарием раскрыта информация о п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редаче полученных Уполномоченным депозитарием выплат по ценным бум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гам своим депонентам, которые являются номинальными держателями и дов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рительными управляющими – профессиональными участниками рынка ценных бумаг, не применяется к Депозитарию, ставшему депонентом другого Депоз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тария в соответствии с письменным указанием</w:t>
      </w:r>
      <w:proofErr w:type="gramEnd"/>
      <w:r w:rsidRPr="00587205">
        <w:rPr>
          <w:sz w:val="28"/>
          <w:szCs w:val="28"/>
        </w:rPr>
        <w:t xml:space="preserve"> своего депонента и не </w:t>
      </w:r>
      <w:proofErr w:type="gramStart"/>
      <w:r w:rsidRPr="00587205">
        <w:rPr>
          <w:sz w:val="28"/>
          <w:szCs w:val="28"/>
        </w:rPr>
        <w:t>получи</w:t>
      </w:r>
      <w:r w:rsidRPr="00587205">
        <w:rPr>
          <w:sz w:val="28"/>
          <w:szCs w:val="28"/>
        </w:rPr>
        <w:t>в</w:t>
      </w:r>
      <w:r w:rsidRPr="00587205">
        <w:rPr>
          <w:sz w:val="28"/>
          <w:szCs w:val="28"/>
        </w:rPr>
        <w:t>шему</w:t>
      </w:r>
      <w:proofErr w:type="gramEnd"/>
      <w:r w:rsidRPr="00587205">
        <w:rPr>
          <w:sz w:val="28"/>
          <w:szCs w:val="28"/>
        </w:rPr>
        <w:t xml:space="preserve"> от другого Депозитария подлежавшие передаче выплаты по ценным б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магам.</w:t>
      </w:r>
    </w:p>
    <w:p w:rsidR="00587205" w:rsidRPr="00587205" w:rsidRDefault="00587205" w:rsidP="009E324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 xml:space="preserve">Передача выплат по Облигациям осуществляется </w:t>
      </w:r>
      <w:r w:rsidR="00690F94">
        <w:rPr>
          <w:sz w:val="28"/>
          <w:szCs w:val="28"/>
        </w:rPr>
        <w:t>Д</w:t>
      </w:r>
      <w:r w:rsidRPr="00587205">
        <w:rPr>
          <w:sz w:val="28"/>
          <w:szCs w:val="28"/>
        </w:rPr>
        <w:t>епозитарием лицу, являвш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муся его депонентом:</w:t>
      </w:r>
    </w:p>
    <w:p w:rsidR="00587205" w:rsidRPr="00587205" w:rsidRDefault="00587205" w:rsidP="009E324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на конец операционного дня, предшествующего дате, которая определ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на в соответствии с документом, удостоверяющим права, закрепленные ценн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ми б</w:t>
      </w:r>
      <w:r w:rsidRPr="00587205">
        <w:rPr>
          <w:sz w:val="28"/>
          <w:szCs w:val="28"/>
        </w:rPr>
        <w:t>у</w:t>
      </w:r>
      <w:r w:rsidRPr="00587205">
        <w:rPr>
          <w:sz w:val="28"/>
          <w:szCs w:val="28"/>
        </w:rPr>
        <w:t>магами, и на которую обязанность по осуществлению выплат по ценным бумагам подлежит и</w:t>
      </w:r>
      <w:r w:rsidRPr="00587205">
        <w:rPr>
          <w:sz w:val="28"/>
          <w:szCs w:val="28"/>
        </w:rPr>
        <w:t>с</w:t>
      </w:r>
      <w:r w:rsidRPr="00587205">
        <w:rPr>
          <w:sz w:val="28"/>
          <w:szCs w:val="28"/>
        </w:rPr>
        <w:t>полнению;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proofErr w:type="gramStart"/>
      <w:r w:rsidRPr="00587205">
        <w:rPr>
          <w:sz w:val="28"/>
          <w:szCs w:val="28"/>
        </w:rPr>
        <w:t>на конец операционного дня, следующего за датой, на которую Уполн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 xml:space="preserve">моченным депозитарием в соответствии с действующим законодательством </w:t>
      </w:r>
      <w:r w:rsidRPr="00587205">
        <w:rPr>
          <w:color w:val="000000"/>
          <w:sz w:val="28"/>
          <w:szCs w:val="28"/>
        </w:rPr>
        <w:t xml:space="preserve">Российской Федерации </w:t>
      </w:r>
      <w:r w:rsidRPr="00587205">
        <w:rPr>
          <w:sz w:val="28"/>
          <w:szCs w:val="28"/>
        </w:rPr>
        <w:t>раскрыта информация о получении Уполномоченным депоз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тарием подлежащих передаче выплат по ценным бумагам в случае, если обязанность по осуществлению последней выплаты по ценным бумагам в уст</w:t>
      </w:r>
      <w:r w:rsidRPr="00587205">
        <w:rPr>
          <w:sz w:val="28"/>
          <w:szCs w:val="28"/>
        </w:rPr>
        <w:t>а</w:t>
      </w:r>
      <w:r w:rsidRPr="00417514">
        <w:rPr>
          <w:spacing w:val="-4"/>
          <w:sz w:val="28"/>
          <w:szCs w:val="28"/>
        </w:rPr>
        <w:t>новленный срок Эмитентом не исполнена или исполнена ненадлежащим обр</w:t>
      </w:r>
      <w:r w:rsidRPr="00417514">
        <w:rPr>
          <w:spacing w:val="-4"/>
          <w:sz w:val="28"/>
          <w:szCs w:val="28"/>
        </w:rPr>
        <w:t>а</w:t>
      </w:r>
      <w:r w:rsidRPr="00417514">
        <w:rPr>
          <w:spacing w:val="-4"/>
          <w:sz w:val="28"/>
          <w:szCs w:val="28"/>
        </w:rPr>
        <w:t>зом</w:t>
      </w:r>
      <w:r w:rsidRPr="00587205">
        <w:rPr>
          <w:sz w:val="28"/>
          <w:szCs w:val="28"/>
        </w:rPr>
        <w:t>.</w:t>
      </w:r>
      <w:proofErr w:type="gramEnd"/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Депозитарий передает своим депонентам выплаты по Облигациям пр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порци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 xml:space="preserve">нально количеству Облигаций, которые учитывались на их счетах </w:t>
      </w:r>
      <w:proofErr w:type="gramStart"/>
      <w:r w:rsidRPr="00587205">
        <w:rPr>
          <w:sz w:val="28"/>
          <w:szCs w:val="28"/>
        </w:rPr>
        <w:t>депо</w:t>
      </w:r>
      <w:proofErr w:type="gramEnd"/>
      <w:r w:rsidRPr="00587205">
        <w:rPr>
          <w:sz w:val="28"/>
          <w:szCs w:val="28"/>
        </w:rPr>
        <w:t xml:space="preserve"> на к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нец операционного дня, определенного в соответствии с вышеуказанными а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зацами.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Уполномоченный депозитарий обязан раскрыть информацию: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 получении им подлежащих передаче выплат по ценным бумагам;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о передаче полученных им выплат по ценным бумагам своим депоне</w:t>
      </w:r>
      <w:r w:rsidRPr="00587205">
        <w:rPr>
          <w:sz w:val="28"/>
          <w:szCs w:val="28"/>
        </w:rPr>
        <w:t>н</w:t>
      </w:r>
      <w:r w:rsidRPr="00587205">
        <w:rPr>
          <w:sz w:val="28"/>
          <w:szCs w:val="28"/>
        </w:rPr>
        <w:t>там, которые являются номинальными держателями и доверительными упра</w:t>
      </w:r>
      <w:r w:rsidRPr="00587205">
        <w:rPr>
          <w:sz w:val="28"/>
          <w:szCs w:val="28"/>
        </w:rPr>
        <w:t>в</w:t>
      </w:r>
      <w:r w:rsidRPr="00587205">
        <w:rPr>
          <w:sz w:val="28"/>
          <w:szCs w:val="28"/>
        </w:rPr>
        <w:t>ляющ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ми – профессиональными участниками рынка ценных бумаг, в том числе размере выплаты, пр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ходящейся на одну ценную бумагу.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Если дата выплаты по Облигациям приходится на нерабочий, праздни</w:t>
      </w:r>
      <w:r w:rsidRPr="00587205">
        <w:rPr>
          <w:sz w:val="28"/>
          <w:szCs w:val="28"/>
        </w:rPr>
        <w:t>ч</w:t>
      </w:r>
      <w:r w:rsidRPr="00587205">
        <w:rPr>
          <w:sz w:val="28"/>
          <w:szCs w:val="28"/>
        </w:rPr>
        <w:t>ный или выходной день (независимо от того, будет ли это государственный в</w:t>
      </w:r>
      <w:r w:rsidRPr="00587205">
        <w:rPr>
          <w:sz w:val="28"/>
          <w:szCs w:val="28"/>
        </w:rPr>
        <w:t>ы</w:t>
      </w:r>
      <w:r w:rsidRPr="00587205">
        <w:rPr>
          <w:sz w:val="28"/>
          <w:szCs w:val="28"/>
        </w:rPr>
        <w:t>ходной день или выходной день для расчетных операций), то выплата надл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lastRenderedPageBreak/>
        <w:t>жащей суммы производится в первый рабочий день, следующий за нерабочим, праздничным или выходным днем. Владелец Облигаций не имеет права треб</w:t>
      </w:r>
      <w:r w:rsidRPr="00587205">
        <w:rPr>
          <w:sz w:val="28"/>
          <w:szCs w:val="28"/>
        </w:rPr>
        <w:t>о</w:t>
      </w:r>
      <w:r w:rsidRPr="00587205">
        <w:rPr>
          <w:sz w:val="28"/>
          <w:szCs w:val="28"/>
        </w:rPr>
        <w:t>вать начисления процентов или какой-либо иной компенсации за такую з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держку в платеже.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587205" w:rsidP="00417514">
      <w:pPr>
        <w:jc w:val="center"/>
        <w:rPr>
          <w:sz w:val="28"/>
          <w:szCs w:val="28"/>
        </w:rPr>
      </w:pPr>
      <w:r w:rsidRPr="00587205">
        <w:rPr>
          <w:sz w:val="28"/>
          <w:szCs w:val="28"/>
        </w:rPr>
        <w:t>7. Иные существенные условия эмиссии Облигаций</w:t>
      </w:r>
    </w:p>
    <w:p w:rsidR="00587205" w:rsidRPr="00587205" w:rsidRDefault="00587205" w:rsidP="00587205">
      <w:pPr>
        <w:jc w:val="both"/>
        <w:rPr>
          <w:sz w:val="28"/>
          <w:szCs w:val="28"/>
        </w:rPr>
      </w:pPr>
    </w:p>
    <w:p w:rsidR="00587205" w:rsidRPr="00587205" w:rsidRDefault="00417514" w:rsidP="004175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r w:rsidR="00587205" w:rsidRPr="00587205">
        <w:rPr>
          <w:sz w:val="28"/>
          <w:szCs w:val="28"/>
        </w:rPr>
        <w:t>Списание Облигаций со счетов депо при погашении производится после исполнения Эмитентом всех обязательств перед владельцами Облигаций по выплате купонного дохода и погашения последней непогашенной части н</w:t>
      </w:r>
      <w:r w:rsidR="00587205" w:rsidRPr="00587205">
        <w:rPr>
          <w:sz w:val="28"/>
          <w:szCs w:val="28"/>
        </w:rPr>
        <w:t>о</w:t>
      </w:r>
      <w:r w:rsidR="00587205" w:rsidRPr="00587205">
        <w:rPr>
          <w:sz w:val="28"/>
          <w:szCs w:val="28"/>
        </w:rPr>
        <w:t>минальной стоим</w:t>
      </w:r>
      <w:r w:rsidR="00587205" w:rsidRPr="00587205">
        <w:rPr>
          <w:sz w:val="28"/>
          <w:szCs w:val="28"/>
        </w:rPr>
        <w:t>о</w:t>
      </w:r>
      <w:r w:rsidR="00587205" w:rsidRPr="00587205">
        <w:rPr>
          <w:sz w:val="28"/>
          <w:szCs w:val="28"/>
        </w:rPr>
        <w:t>сти Облигаций.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Снятие Сертификата с хранения производится после списания всех О</w:t>
      </w:r>
      <w:r w:rsidRPr="00587205">
        <w:rPr>
          <w:sz w:val="28"/>
          <w:szCs w:val="28"/>
        </w:rPr>
        <w:t>б</w:t>
      </w:r>
      <w:r w:rsidRPr="00587205">
        <w:rPr>
          <w:sz w:val="28"/>
          <w:szCs w:val="28"/>
        </w:rPr>
        <w:t>лигаций со счетов в Уполномоченном депоз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тарии.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7.2.</w:t>
      </w:r>
      <w:r w:rsidR="00417514">
        <w:rPr>
          <w:sz w:val="28"/>
          <w:szCs w:val="28"/>
        </w:rPr>
        <w:t> </w:t>
      </w:r>
      <w:r w:rsidRPr="00587205">
        <w:rPr>
          <w:sz w:val="28"/>
          <w:szCs w:val="28"/>
        </w:rPr>
        <w:t xml:space="preserve">На внебиржевом рынке Облигации обращаются без ограничений до </w:t>
      </w:r>
      <w:r w:rsidRPr="00417514">
        <w:rPr>
          <w:spacing w:val="-2"/>
          <w:sz w:val="28"/>
          <w:szCs w:val="28"/>
        </w:rPr>
        <w:t>даты погашения Облигаций. На биржевом рынке Облигации обращаются с из</w:t>
      </w:r>
      <w:r w:rsidRPr="00417514">
        <w:rPr>
          <w:spacing w:val="-2"/>
          <w:sz w:val="28"/>
          <w:szCs w:val="28"/>
        </w:rPr>
        <w:t>ъ</w:t>
      </w:r>
      <w:r w:rsidRPr="00417514">
        <w:rPr>
          <w:spacing w:val="-2"/>
          <w:sz w:val="28"/>
          <w:szCs w:val="28"/>
        </w:rPr>
        <w:t>я</w:t>
      </w:r>
      <w:r w:rsidR="00417514">
        <w:rPr>
          <w:sz w:val="28"/>
          <w:szCs w:val="28"/>
        </w:rPr>
        <w:softHyphen/>
      </w:r>
      <w:r w:rsidRPr="00587205">
        <w:rPr>
          <w:sz w:val="28"/>
          <w:szCs w:val="28"/>
        </w:rPr>
        <w:t>тиями, уст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новленными организаторами торговли.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7.3.</w:t>
      </w:r>
      <w:r w:rsidR="00417514">
        <w:rPr>
          <w:sz w:val="28"/>
          <w:szCs w:val="28"/>
        </w:rPr>
        <w:t> </w:t>
      </w:r>
      <w:r w:rsidRPr="00587205">
        <w:rPr>
          <w:sz w:val="28"/>
          <w:szCs w:val="28"/>
        </w:rPr>
        <w:t>Налогообложение доходов от операций с Облигациями осуществл</w:t>
      </w:r>
      <w:r w:rsidRPr="00587205">
        <w:rPr>
          <w:sz w:val="28"/>
          <w:szCs w:val="28"/>
        </w:rPr>
        <w:t>я</w:t>
      </w:r>
      <w:r w:rsidRPr="00587205">
        <w:rPr>
          <w:sz w:val="28"/>
          <w:szCs w:val="28"/>
        </w:rPr>
        <w:t>ется в соответствии с действующим законодательством Российской Федер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ции.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7.4.</w:t>
      </w:r>
      <w:r w:rsidR="00417514">
        <w:rPr>
          <w:sz w:val="28"/>
          <w:szCs w:val="28"/>
        </w:rPr>
        <w:t> </w:t>
      </w:r>
      <w:r w:rsidRPr="00587205">
        <w:rPr>
          <w:sz w:val="28"/>
          <w:szCs w:val="28"/>
        </w:rPr>
        <w:t>Вопросы эмиссии, обращения и погашения Облигаций, не урегул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рованные Генеральными условиями, Условиями эмиссии и Решением, регл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ментируются Эмитентом в соответствии с действующим законодательством Российской Федер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ции.</w:t>
      </w:r>
    </w:p>
    <w:p w:rsidR="00587205" w:rsidRPr="00587205" w:rsidRDefault="00587205" w:rsidP="00417514">
      <w:pPr>
        <w:ind w:firstLine="851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7.5.</w:t>
      </w:r>
      <w:r w:rsidR="00417514">
        <w:rPr>
          <w:sz w:val="28"/>
          <w:szCs w:val="28"/>
        </w:rPr>
        <w:t> </w:t>
      </w:r>
      <w:proofErr w:type="gramStart"/>
      <w:r w:rsidRPr="00587205">
        <w:rPr>
          <w:sz w:val="28"/>
          <w:szCs w:val="28"/>
        </w:rPr>
        <w:t xml:space="preserve">Решением Волгоградской городской Думы от 18 декабря 2014 г. </w:t>
      </w:r>
      <w:r w:rsidR="00417514">
        <w:rPr>
          <w:sz w:val="28"/>
          <w:szCs w:val="28"/>
        </w:rPr>
        <w:br/>
      </w:r>
      <w:r w:rsidRPr="00587205">
        <w:rPr>
          <w:sz w:val="28"/>
          <w:szCs w:val="28"/>
        </w:rPr>
        <w:t xml:space="preserve">№ 23/702 «О бюджете Волгограда на 2015 год и на плановый период 2016 и 2017 годов» (в ред. </w:t>
      </w:r>
      <w:hyperlink r:id="rId9" w:history="1">
        <w:r w:rsidRPr="00587205">
          <w:rPr>
            <w:sz w:val="28"/>
            <w:szCs w:val="28"/>
          </w:rPr>
          <w:t>решения</w:t>
        </w:r>
      </w:hyperlink>
      <w:r w:rsidRPr="00587205">
        <w:rPr>
          <w:sz w:val="28"/>
          <w:szCs w:val="28"/>
        </w:rPr>
        <w:t xml:space="preserve"> Волгоградской городской Думы от 23</w:t>
      </w:r>
      <w:r w:rsidR="00417514">
        <w:rPr>
          <w:sz w:val="28"/>
          <w:szCs w:val="28"/>
        </w:rPr>
        <w:t xml:space="preserve"> сентября </w:t>
      </w:r>
      <w:r w:rsidRPr="00587205">
        <w:rPr>
          <w:sz w:val="28"/>
          <w:szCs w:val="28"/>
        </w:rPr>
        <w:t>2015 г. №</w:t>
      </w:r>
      <w:r w:rsidR="00417514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33/1037) предусмотрены параметры основных показателей бюдж</w:t>
      </w:r>
      <w:r w:rsidRPr="00587205">
        <w:rPr>
          <w:sz w:val="28"/>
          <w:szCs w:val="28"/>
        </w:rPr>
        <w:t>е</w:t>
      </w:r>
      <w:r w:rsidRPr="00587205">
        <w:rPr>
          <w:sz w:val="28"/>
          <w:szCs w:val="28"/>
        </w:rPr>
        <w:t>та Волгограда, которые не превышают пределы ограничений, установленных стать</w:t>
      </w:r>
      <w:r w:rsidRPr="00587205">
        <w:rPr>
          <w:sz w:val="28"/>
          <w:szCs w:val="28"/>
        </w:rPr>
        <w:t>я</w:t>
      </w:r>
      <w:r w:rsidRPr="00587205">
        <w:rPr>
          <w:sz w:val="28"/>
          <w:szCs w:val="28"/>
        </w:rPr>
        <w:t>ми 92.1, 107, 111, 114 Бюджетного кодекса Российской Федерации.</w:t>
      </w:r>
      <w:proofErr w:type="gramEnd"/>
    </w:p>
    <w:p w:rsidR="00587205" w:rsidRDefault="00587205" w:rsidP="00587205">
      <w:pPr>
        <w:jc w:val="both"/>
        <w:rPr>
          <w:sz w:val="28"/>
          <w:szCs w:val="28"/>
        </w:rPr>
      </w:pPr>
    </w:p>
    <w:p w:rsidR="00417514" w:rsidRDefault="00417514" w:rsidP="00587205">
      <w:pPr>
        <w:jc w:val="both"/>
        <w:rPr>
          <w:sz w:val="28"/>
          <w:szCs w:val="28"/>
        </w:rPr>
      </w:pPr>
    </w:p>
    <w:p w:rsidR="00417514" w:rsidRPr="00587205" w:rsidRDefault="00417514" w:rsidP="00587205">
      <w:pPr>
        <w:jc w:val="both"/>
        <w:rPr>
          <w:sz w:val="28"/>
          <w:szCs w:val="28"/>
        </w:rPr>
      </w:pPr>
    </w:p>
    <w:p w:rsidR="00587205" w:rsidRDefault="00587205" w:rsidP="00417514">
      <w:pPr>
        <w:ind w:left="5670"/>
        <w:jc w:val="both"/>
        <w:rPr>
          <w:sz w:val="28"/>
          <w:szCs w:val="28"/>
        </w:rPr>
      </w:pPr>
      <w:r w:rsidRPr="00587205">
        <w:rPr>
          <w:sz w:val="28"/>
          <w:szCs w:val="28"/>
        </w:rPr>
        <w:t>Департамент финансов</w:t>
      </w:r>
      <w:r w:rsidR="00417514">
        <w:rPr>
          <w:sz w:val="28"/>
          <w:szCs w:val="28"/>
        </w:rPr>
        <w:t xml:space="preserve"> </w:t>
      </w:r>
      <w:r w:rsidRPr="00587205">
        <w:rPr>
          <w:sz w:val="28"/>
          <w:szCs w:val="28"/>
        </w:rPr>
        <w:t>админ</w:t>
      </w:r>
      <w:r w:rsidRPr="00587205">
        <w:rPr>
          <w:sz w:val="28"/>
          <w:szCs w:val="28"/>
        </w:rPr>
        <w:t>и</w:t>
      </w:r>
      <w:r w:rsidRPr="00587205">
        <w:rPr>
          <w:sz w:val="28"/>
          <w:szCs w:val="28"/>
        </w:rPr>
        <w:t>страции Волгогр</w:t>
      </w:r>
      <w:r w:rsidRPr="00587205">
        <w:rPr>
          <w:sz w:val="28"/>
          <w:szCs w:val="28"/>
        </w:rPr>
        <w:t>а</w:t>
      </w:r>
      <w:r w:rsidRPr="00587205">
        <w:rPr>
          <w:sz w:val="28"/>
          <w:szCs w:val="28"/>
        </w:rPr>
        <w:t>да</w:t>
      </w:r>
    </w:p>
    <w:p w:rsidR="00E230E3" w:rsidRDefault="00E230E3" w:rsidP="00417514">
      <w:pPr>
        <w:ind w:left="5670"/>
        <w:jc w:val="both"/>
        <w:rPr>
          <w:sz w:val="28"/>
          <w:szCs w:val="28"/>
        </w:rPr>
      </w:pPr>
    </w:p>
    <w:p w:rsidR="00E230E3" w:rsidRDefault="00E230E3" w:rsidP="00417514">
      <w:pPr>
        <w:ind w:left="5670"/>
        <w:jc w:val="both"/>
        <w:rPr>
          <w:sz w:val="28"/>
          <w:szCs w:val="28"/>
        </w:rPr>
        <w:sectPr w:rsidR="00E230E3" w:rsidSect="00587205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E230E3" w:rsidRPr="00E230E3" w:rsidRDefault="00E230E3" w:rsidP="00E230E3">
      <w:pPr>
        <w:ind w:left="5529"/>
        <w:jc w:val="both"/>
        <w:rPr>
          <w:sz w:val="28"/>
          <w:szCs w:val="28"/>
        </w:rPr>
      </w:pPr>
      <w:r w:rsidRPr="00E230E3">
        <w:rPr>
          <w:sz w:val="28"/>
          <w:szCs w:val="28"/>
        </w:rPr>
        <w:lastRenderedPageBreak/>
        <w:t xml:space="preserve">Приложение </w:t>
      </w:r>
    </w:p>
    <w:p w:rsidR="00E230E3" w:rsidRDefault="00E230E3" w:rsidP="00E230E3">
      <w:pPr>
        <w:ind w:left="5529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к Решению об эмиссии муниц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пальных облигаций Волгограда 2015 года с фиксированным к</w:t>
      </w:r>
      <w:r w:rsidRPr="00E230E3">
        <w:rPr>
          <w:sz w:val="28"/>
          <w:szCs w:val="28"/>
        </w:rPr>
        <w:t>у</w:t>
      </w:r>
      <w:r w:rsidRPr="00E230E3">
        <w:rPr>
          <w:sz w:val="28"/>
          <w:szCs w:val="28"/>
        </w:rPr>
        <w:t>понным доходом и амортизац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 xml:space="preserve">ей </w:t>
      </w:r>
      <w:r w:rsidRPr="00E230E3">
        <w:rPr>
          <w:spacing w:val="-4"/>
          <w:sz w:val="28"/>
          <w:szCs w:val="28"/>
        </w:rPr>
        <w:t>долга, утвержденному постано</w:t>
      </w:r>
      <w:r w:rsidRPr="00E230E3">
        <w:rPr>
          <w:spacing w:val="-4"/>
          <w:sz w:val="28"/>
          <w:szCs w:val="28"/>
        </w:rPr>
        <w:t>в</w:t>
      </w:r>
      <w:r w:rsidRPr="00E230E3">
        <w:rPr>
          <w:spacing w:val="-4"/>
          <w:sz w:val="28"/>
          <w:szCs w:val="28"/>
        </w:rPr>
        <w:t>ле</w:t>
      </w:r>
      <w:r>
        <w:rPr>
          <w:sz w:val="28"/>
          <w:szCs w:val="28"/>
        </w:rPr>
        <w:softHyphen/>
      </w:r>
      <w:r w:rsidRPr="00E230E3">
        <w:rPr>
          <w:sz w:val="28"/>
          <w:szCs w:val="28"/>
        </w:rPr>
        <w:t>нием администрации Во</w:t>
      </w:r>
      <w:r w:rsidRPr="00E230E3">
        <w:rPr>
          <w:sz w:val="28"/>
          <w:szCs w:val="28"/>
        </w:rPr>
        <w:t>л</w:t>
      </w:r>
      <w:r w:rsidRPr="00E230E3">
        <w:rPr>
          <w:sz w:val="28"/>
          <w:szCs w:val="28"/>
        </w:rPr>
        <w:t>гограда</w:t>
      </w:r>
      <w:r w:rsidR="00D43104">
        <w:rPr>
          <w:sz w:val="28"/>
          <w:szCs w:val="28"/>
        </w:rPr>
        <w:t xml:space="preserve"> от 13.10.2015 № 1423</w:t>
      </w:r>
      <w:r w:rsidRPr="00E230E3">
        <w:rPr>
          <w:sz w:val="28"/>
          <w:szCs w:val="28"/>
        </w:rPr>
        <w:t xml:space="preserve"> </w:t>
      </w:r>
    </w:p>
    <w:p w:rsidR="00E230E3" w:rsidRDefault="00E230E3" w:rsidP="00E230E3">
      <w:pPr>
        <w:jc w:val="both"/>
        <w:rPr>
          <w:sz w:val="28"/>
          <w:szCs w:val="28"/>
        </w:rPr>
      </w:pPr>
    </w:p>
    <w:p w:rsidR="00E230E3" w:rsidRDefault="00E230E3" w:rsidP="00E230E3">
      <w:pPr>
        <w:jc w:val="right"/>
        <w:rPr>
          <w:sz w:val="28"/>
          <w:szCs w:val="28"/>
        </w:rPr>
      </w:pPr>
      <w:r w:rsidRPr="00E230E3">
        <w:rPr>
          <w:sz w:val="28"/>
          <w:szCs w:val="28"/>
        </w:rPr>
        <w:t>Форма</w:t>
      </w:r>
    </w:p>
    <w:p w:rsidR="00E230E3" w:rsidRPr="00E230E3" w:rsidRDefault="00E230E3" w:rsidP="00E230E3">
      <w:pPr>
        <w:jc w:val="right"/>
        <w:rPr>
          <w:sz w:val="28"/>
          <w:szCs w:val="28"/>
        </w:rPr>
      </w:pPr>
    </w:p>
    <w:p w:rsidR="00E230E3" w:rsidRDefault="00E230E3" w:rsidP="00E230E3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>Администрация Волгограда</w:t>
      </w:r>
    </w:p>
    <w:p w:rsidR="00E230E3" w:rsidRPr="00E230E3" w:rsidRDefault="00E230E3" w:rsidP="00E230E3">
      <w:pPr>
        <w:jc w:val="both"/>
        <w:rPr>
          <w:sz w:val="28"/>
          <w:szCs w:val="28"/>
        </w:rPr>
      </w:pPr>
    </w:p>
    <w:p w:rsidR="00E230E3" w:rsidRPr="00E230E3" w:rsidRDefault="00E230E3" w:rsidP="00E230E3">
      <w:pPr>
        <w:jc w:val="both"/>
        <w:rPr>
          <w:sz w:val="28"/>
          <w:szCs w:val="28"/>
        </w:rPr>
      </w:pPr>
    </w:p>
    <w:p w:rsidR="00E230E3" w:rsidRPr="00E230E3" w:rsidRDefault="00E230E3" w:rsidP="00E230E3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>ГЛОБАЛЬНЫЙ СЕРТИФИКАТ</w:t>
      </w:r>
    </w:p>
    <w:p w:rsidR="00E230E3" w:rsidRPr="00E230E3" w:rsidRDefault="00E230E3" w:rsidP="00E230E3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>муниципальных облигаций Волгограда 2015 года с фиксированным</w:t>
      </w:r>
      <w:r w:rsidRPr="00E230E3">
        <w:rPr>
          <w:sz w:val="28"/>
          <w:szCs w:val="28"/>
        </w:rPr>
        <w:br/>
        <w:t>купонным доходом и амортизацией долга (далее – Облигации)</w:t>
      </w:r>
    </w:p>
    <w:p w:rsidR="00E230E3" w:rsidRPr="00E230E3" w:rsidRDefault="00E230E3" w:rsidP="00E230E3">
      <w:pPr>
        <w:jc w:val="both"/>
        <w:rPr>
          <w:sz w:val="28"/>
          <w:szCs w:val="28"/>
        </w:rPr>
      </w:pPr>
    </w:p>
    <w:p w:rsidR="00E230E3" w:rsidRPr="00E230E3" w:rsidRDefault="00E230E3" w:rsidP="00FB3FA8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 xml:space="preserve">Государственный регистрационный номер выпуска </w:t>
      </w:r>
      <w:r w:rsidRPr="00E230E3">
        <w:rPr>
          <w:sz w:val="28"/>
          <w:szCs w:val="28"/>
          <w:lang w:val="en-US"/>
        </w:rPr>
        <w:t>RU</w:t>
      </w:r>
      <w:r w:rsidRPr="00E230E3">
        <w:rPr>
          <w:sz w:val="28"/>
          <w:szCs w:val="28"/>
        </w:rPr>
        <w:t>34008</w:t>
      </w:r>
      <w:r w:rsidRPr="00E230E3">
        <w:rPr>
          <w:sz w:val="28"/>
          <w:szCs w:val="28"/>
          <w:lang w:val="en-US"/>
        </w:rPr>
        <w:t>VGG</w:t>
      </w:r>
      <w:r w:rsidRPr="00E230E3">
        <w:rPr>
          <w:sz w:val="28"/>
          <w:szCs w:val="28"/>
        </w:rPr>
        <w:t>1</w:t>
      </w:r>
    </w:p>
    <w:p w:rsidR="00E230E3" w:rsidRPr="00E230E3" w:rsidRDefault="00E230E3" w:rsidP="00E230E3">
      <w:pPr>
        <w:jc w:val="both"/>
        <w:rPr>
          <w:sz w:val="28"/>
          <w:szCs w:val="28"/>
        </w:rPr>
      </w:pP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Эмитентом Облигаций от лица муниципального образования городской округ город-герой Волгоград выступает администрация Волгограда (далее – Эмитент).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Место нахождения Эмитента: Российская Федерация, 400131, Волг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 xml:space="preserve">град, </w:t>
      </w:r>
      <w:proofErr w:type="spellStart"/>
      <w:r w:rsidRPr="00E230E3">
        <w:rPr>
          <w:sz w:val="28"/>
          <w:szCs w:val="28"/>
        </w:rPr>
        <w:t>пр-кт</w:t>
      </w:r>
      <w:proofErr w:type="spellEnd"/>
      <w:r w:rsidRPr="00E230E3">
        <w:rPr>
          <w:sz w:val="28"/>
          <w:szCs w:val="28"/>
        </w:rPr>
        <w:t xml:space="preserve"> им. В.И.Ленина, 15.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Почтовый адрес Эмитента: Российская Федерация, 400066, Волгоград, </w:t>
      </w:r>
      <w:proofErr w:type="spellStart"/>
      <w:r w:rsidRPr="00E230E3">
        <w:rPr>
          <w:sz w:val="28"/>
          <w:szCs w:val="28"/>
        </w:rPr>
        <w:t>пр-кт</w:t>
      </w:r>
      <w:proofErr w:type="spellEnd"/>
      <w:r w:rsidRPr="00E230E3">
        <w:rPr>
          <w:sz w:val="28"/>
          <w:szCs w:val="28"/>
        </w:rPr>
        <w:t xml:space="preserve"> им. В.И.Ленина, 15.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Настоящий глобальный сертификат (далее – Сертификат) удостоверяет право на 1000000 (один миллион) штук Облигаций номинальной стоимостью 1000 (одна тысяча) рублей каждая и общей номинальной стоимостью 1000000000 (один миллиард) рублей.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Настоящий Сертификат оформлен на все Облигации выпуска.</w:t>
      </w:r>
    </w:p>
    <w:p w:rsidR="00A853B5" w:rsidRDefault="00E230E3" w:rsidP="00FB3FA8">
      <w:pPr>
        <w:ind w:firstLine="851"/>
        <w:jc w:val="both"/>
        <w:rPr>
          <w:sz w:val="28"/>
          <w:szCs w:val="28"/>
          <w:highlight w:val="yellow"/>
        </w:rPr>
      </w:pPr>
      <w:proofErr w:type="gramStart"/>
      <w:r w:rsidRPr="00E230E3">
        <w:rPr>
          <w:sz w:val="28"/>
          <w:szCs w:val="28"/>
        </w:rPr>
        <w:t>Настоящий Сертификат оформлен на Облигации выпуска, эмиссия к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торого осуществляется в рамках Условий эмиссии и обращения муниципал</w:t>
      </w:r>
      <w:r w:rsidRPr="00E230E3">
        <w:rPr>
          <w:sz w:val="28"/>
          <w:szCs w:val="28"/>
        </w:rPr>
        <w:t>ь</w:t>
      </w:r>
      <w:r w:rsidRPr="00E230E3">
        <w:rPr>
          <w:sz w:val="28"/>
          <w:szCs w:val="28"/>
        </w:rPr>
        <w:t>ных облигаций Волгограда с фиксированным купонным доходом и амор</w:t>
      </w:r>
      <w:r w:rsidR="006E44A9">
        <w:rPr>
          <w:sz w:val="28"/>
          <w:szCs w:val="28"/>
        </w:rPr>
        <w:softHyphen/>
      </w:r>
      <w:r w:rsidRPr="00E230E3">
        <w:rPr>
          <w:sz w:val="28"/>
          <w:szCs w:val="28"/>
        </w:rPr>
        <w:t>тиз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цией долга, утвержденны</w:t>
      </w:r>
      <w:r w:rsidR="006E44A9">
        <w:rPr>
          <w:sz w:val="28"/>
          <w:szCs w:val="28"/>
        </w:rPr>
        <w:t>х</w:t>
      </w:r>
      <w:r w:rsidRPr="00E230E3">
        <w:rPr>
          <w:sz w:val="28"/>
          <w:szCs w:val="28"/>
        </w:rPr>
        <w:t xml:space="preserve"> постановлением администрации Волгограда </w:t>
      </w:r>
      <w:r w:rsidR="00FB3FA8">
        <w:rPr>
          <w:sz w:val="28"/>
          <w:szCs w:val="28"/>
        </w:rPr>
        <w:br/>
      </w:r>
      <w:r w:rsidRPr="00E230E3">
        <w:rPr>
          <w:sz w:val="28"/>
          <w:szCs w:val="28"/>
        </w:rPr>
        <w:t>от 27 марта 2015 г. № 394 «Об утверждении Условий эмиссии и обращения м</w:t>
      </w:r>
      <w:r w:rsidRPr="00E230E3">
        <w:rPr>
          <w:sz w:val="28"/>
          <w:szCs w:val="28"/>
        </w:rPr>
        <w:t>у</w:t>
      </w:r>
      <w:r w:rsidRPr="00E230E3">
        <w:rPr>
          <w:sz w:val="28"/>
          <w:szCs w:val="28"/>
        </w:rPr>
        <w:t xml:space="preserve">ниципальных облигаций Волгограда с фиксированным купонным доходом и </w:t>
      </w:r>
      <w:r w:rsidRPr="00FB3FA8">
        <w:rPr>
          <w:spacing w:val="-2"/>
          <w:sz w:val="28"/>
          <w:szCs w:val="28"/>
        </w:rPr>
        <w:t>амортизацией долга» (</w:t>
      </w:r>
      <w:r w:rsidR="00FB3FA8" w:rsidRPr="00FB3FA8">
        <w:rPr>
          <w:spacing w:val="-2"/>
          <w:sz w:val="28"/>
          <w:szCs w:val="28"/>
        </w:rPr>
        <w:t xml:space="preserve">в ред. </w:t>
      </w:r>
      <w:r w:rsidRPr="00FB3FA8">
        <w:rPr>
          <w:spacing w:val="-2"/>
          <w:sz w:val="28"/>
          <w:szCs w:val="28"/>
        </w:rPr>
        <w:t>постановлени</w:t>
      </w:r>
      <w:r w:rsidR="00FB3FA8" w:rsidRPr="00FB3FA8">
        <w:rPr>
          <w:spacing w:val="-2"/>
          <w:sz w:val="28"/>
          <w:szCs w:val="28"/>
        </w:rPr>
        <w:t>я</w:t>
      </w:r>
      <w:r w:rsidRPr="00FB3FA8">
        <w:rPr>
          <w:spacing w:val="-2"/>
          <w:sz w:val="28"/>
          <w:szCs w:val="28"/>
        </w:rPr>
        <w:t xml:space="preserve"> администрации Волгограда от 28 а</w:t>
      </w:r>
      <w:r w:rsidRPr="00FB3FA8">
        <w:rPr>
          <w:spacing w:val="-2"/>
          <w:sz w:val="28"/>
          <w:szCs w:val="28"/>
        </w:rPr>
        <w:t>п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реля 2015</w:t>
      </w:r>
      <w:proofErr w:type="gramEnd"/>
      <w:r w:rsidRPr="00E230E3">
        <w:rPr>
          <w:sz w:val="28"/>
          <w:szCs w:val="28"/>
        </w:rPr>
        <w:t xml:space="preserve"> г. № 611), зарегистрированных в Министерстве фина</w:t>
      </w:r>
      <w:r w:rsidRPr="00E230E3">
        <w:rPr>
          <w:sz w:val="28"/>
          <w:szCs w:val="28"/>
        </w:rPr>
        <w:t>н</w:t>
      </w:r>
      <w:r w:rsidRPr="00E230E3">
        <w:rPr>
          <w:sz w:val="28"/>
          <w:szCs w:val="28"/>
        </w:rPr>
        <w:t xml:space="preserve">сов Российской Федерации 07 мая 2015 г., регистрационный номер </w:t>
      </w:r>
      <w:r w:rsidRPr="00E230E3">
        <w:rPr>
          <w:sz w:val="28"/>
          <w:szCs w:val="28"/>
          <w:lang w:val="en-US"/>
        </w:rPr>
        <w:t>VGG</w:t>
      </w:r>
      <w:r w:rsidRPr="00E230E3">
        <w:rPr>
          <w:sz w:val="28"/>
          <w:szCs w:val="28"/>
        </w:rPr>
        <w:t xml:space="preserve">-020/00667 (далее – </w:t>
      </w:r>
      <w:r w:rsidRPr="00CB0377">
        <w:rPr>
          <w:spacing w:val="-4"/>
          <w:sz w:val="28"/>
          <w:szCs w:val="28"/>
        </w:rPr>
        <w:t>У</w:t>
      </w:r>
      <w:r w:rsidRPr="00CB0377">
        <w:rPr>
          <w:spacing w:val="-4"/>
          <w:sz w:val="28"/>
          <w:szCs w:val="28"/>
        </w:rPr>
        <w:t>с</w:t>
      </w:r>
      <w:r w:rsidRPr="00CB0377">
        <w:rPr>
          <w:spacing w:val="-4"/>
          <w:sz w:val="28"/>
          <w:szCs w:val="28"/>
        </w:rPr>
        <w:t>ловия), и на основании Решения об эмиссии муниципальных облигаций Во</w:t>
      </w:r>
      <w:r w:rsidRPr="00CB0377">
        <w:rPr>
          <w:spacing w:val="-4"/>
          <w:sz w:val="28"/>
          <w:szCs w:val="28"/>
        </w:rPr>
        <w:t>л</w:t>
      </w:r>
      <w:r w:rsidRPr="00CB0377">
        <w:rPr>
          <w:spacing w:val="-4"/>
          <w:sz w:val="28"/>
          <w:szCs w:val="28"/>
        </w:rPr>
        <w:t>го</w:t>
      </w:r>
      <w:r w:rsidR="00CB0377">
        <w:rPr>
          <w:sz w:val="28"/>
          <w:szCs w:val="28"/>
        </w:rPr>
        <w:softHyphen/>
      </w:r>
      <w:r w:rsidRPr="00E230E3">
        <w:rPr>
          <w:sz w:val="28"/>
          <w:szCs w:val="28"/>
        </w:rPr>
        <w:t xml:space="preserve">града 2015 года с фиксированным купонным доходом и амортизацией долга, </w:t>
      </w:r>
      <w:r w:rsidRPr="00A853B5">
        <w:rPr>
          <w:spacing w:val="-2"/>
          <w:sz w:val="28"/>
          <w:szCs w:val="28"/>
        </w:rPr>
        <w:t xml:space="preserve">утвержденного постановлением администрации Волгограда от </w:t>
      </w:r>
      <w:r w:rsidR="00556ADF">
        <w:rPr>
          <w:spacing w:val="-2"/>
          <w:sz w:val="28"/>
          <w:szCs w:val="28"/>
        </w:rPr>
        <w:t>13</w:t>
      </w:r>
      <w:r w:rsidR="00A853B5" w:rsidRPr="00A853B5">
        <w:rPr>
          <w:spacing w:val="-2"/>
          <w:sz w:val="28"/>
          <w:szCs w:val="28"/>
        </w:rPr>
        <w:t xml:space="preserve"> октября </w:t>
      </w:r>
      <w:r w:rsidRPr="00A853B5">
        <w:rPr>
          <w:spacing w:val="-2"/>
          <w:sz w:val="28"/>
          <w:szCs w:val="28"/>
        </w:rPr>
        <w:t>2015 г</w:t>
      </w:r>
      <w:r w:rsidRPr="00A853B5">
        <w:rPr>
          <w:sz w:val="28"/>
          <w:szCs w:val="28"/>
        </w:rPr>
        <w:t xml:space="preserve">. </w:t>
      </w:r>
      <w:r w:rsidR="00A853B5" w:rsidRPr="00A853B5">
        <w:rPr>
          <w:sz w:val="28"/>
          <w:szCs w:val="28"/>
        </w:rPr>
        <w:br/>
      </w:r>
    </w:p>
    <w:p w:rsidR="00A853B5" w:rsidRPr="00A853B5" w:rsidRDefault="00A853B5" w:rsidP="00A853B5">
      <w:pPr>
        <w:ind w:firstLine="851"/>
        <w:jc w:val="right"/>
        <w:rPr>
          <w:sz w:val="24"/>
          <w:szCs w:val="24"/>
        </w:rPr>
      </w:pPr>
      <w:r w:rsidRPr="00A853B5">
        <w:rPr>
          <w:sz w:val="24"/>
          <w:szCs w:val="24"/>
        </w:rPr>
        <w:lastRenderedPageBreak/>
        <w:t xml:space="preserve">Продолжение приложения </w:t>
      </w:r>
    </w:p>
    <w:p w:rsidR="00A853B5" w:rsidRPr="00A853B5" w:rsidRDefault="00A853B5" w:rsidP="00A853B5">
      <w:pPr>
        <w:ind w:firstLine="851"/>
        <w:jc w:val="right"/>
        <w:rPr>
          <w:sz w:val="24"/>
          <w:szCs w:val="24"/>
          <w:highlight w:val="yellow"/>
        </w:rPr>
      </w:pPr>
    </w:p>
    <w:p w:rsidR="00E230E3" w:rsidRPr="00E230E3" w:rsidRDefault="00E230E3" w:rsidP="00A853B5">
      <w:pPr>
        <w:jc w:val="both"/>
        <w:rPr>
          <w:sz w:val="28"/>
          <w:szCs w:val="28"/>
        </w:rPr>
      </w:pPr>
      <w:r w:rsidRPr="00A853B5">
        <w:rPr>
          <w:sz w:val="28"/>
          <w:szCs w:val="28"/>
        </w:rPr>
        <w:t xml:space="preserve">№ </w:t>
      </w:r>
      <w:r w:rsidR="00556ADF">
        <w:rPr>
          <w:sz w:val="28"/>
          <w:szCs w:val="28"/>
        </w:rPr>
        <w:t>1423</w:t>
      </w:r>
      <w:r w:rsidRPr="00E230E3">
        <w:rPr>
          <w:sz w:val="28"/>
          <w:szCs w:val="28"/>
        </w:rPr>
        <w:t xml:space="preserve"> «Об утверждении Решения об эмиссии муниципальных облиг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 xml:space="preserve">ций </w:t>
      </w:r>
      <w:r w:rsidR="00A853B5">
        <w:rPr>
          <w:sz w:val="28"/>
          <w:szCs w:val="28"/>
        </w:rPr>
        <w:br/>
      </w:r>
      <w:r w:rsidRPr="00E230E3">
        <w:rPr>
          <w:sz w:val="28"/>
          <w:szCs w:val="28"/>
        </w:rPr>
        <w:t>Волгограда 2015 года с фиксированным купонным доходом и амортизацией долга» (далее – Решение).</w:t>
      </w:r>
    </w:p>
    <w:p w:rsidR="00E230E3" w:rsidRPr="00E230E3" w:rsidRDefault="00E230E3" w:rsidP="00FB3FA8">
      <w:pPr>
        <w:ind w:firstLine="851"/>
        <w:jc w:val="both"/>
        <w:rPr>
          <w:iCs/>
          <w:sz w:val="28"/>
          <w:szCs w:val="28"/>
        </w:rPr>
      </w:pPr>
      <w:r w:rsidRPr="00E230E3">
        <w:rPr>
          <w:sz w:val="28"/>
          <w:szCs w:val="28"/>
        </w:rPr>
        <w:t xml:space="preserve">Облигации выпускаются в форме документарных ценных бумаг на предъявителя </w:t>
      </w:r>
      <w:r w:rsidRPr="00E230E3">
        <w:rPr>
          <w:iCs/>
          <w:sz w:val="28"/>
          <w:szCs w:val="28"/>
        </w:rPr>
        <w:t>с фиксированным купонным доходом и амортизацией долга</w:t>
      </w:r>
      <w:r w:rsidRPr="00E230E3">
        <w:rPr>
          <w:sz w:val="28"/>
          <w:szCs w:val="28"/>
        </w:rPr>
        <w:t xml:space="preserve"> с обязательным централизованным хранением (учетом) настоящего Сертификата в уполном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ченном депозитарии.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Облигации предоставляют их владельцам право на получение ном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наль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ной стоимости Облигаций, выплачиваемой частями в размере и в сроки, уст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новленные Решением, и на получение купонного дохода.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Владельцы Облигаций имеют право владеть, пользоваться, распор</w:t>
      </w:r>
      <w:r w:rsidRPr="00E230E3">
        <w:rPr>
          <w:sz w:val="28"/>
          <w:szCs w:val="28"/>
        </w:rPr>
        <w:t>я</w:t>
      </w:r>
      <w:r w:rsidRPr="00E230E3">
        <w:rPr>
          <w:sz w:val="28"/>
          <w:szCs w:val="28"/>
        </w:rPr>
        <w:t>жать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ся принадлежащими им Облигациями в соответствии с действующим законо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дател</w:t>
      </w:r>
      <w:r w:rsidRPr="00E230E3">
        <w:rPr>
          <w:sz w:val="28"/>
          <w:szCs w:val="28"/>
        </w:rPr>
        <w:t>ь</w:t>
      </w:r>
      <w:r w:rsidRPr="00E230E3">
        <w:rPr>
          <w:sz w:val="28"/>
          <w:szCs w:val="28"/>
        </w:rPr>
        <w:t>ством Российской Федерации.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Владельцы Облигаций могут совершать с Облигациями гражданско-правовые сделки в соответствии с действующим законодательством Российской Федер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ции, Генеральными условиями эмиссии и обращения муниципальных ценных бумаг Волгограда, утвержденными постановлением администрации Волгограда от 08 февраля 2013 г. № 384 «Об утверждении Генеральных усл</w:t>
      </w:r>
      <w:r w:rsidRPr="00E230E3">
        <w:rPr>
          <w:sz w:val="28"/>
          <w:szCs w:val="28"/>
        </w:rPr>
        <w:t>о</w:t>
      </w:r>
      <w:r w:rsidRPr="00FB3FA8">
        <w:rPr>
          <w:spacing w:val="-2"/>
          <w:sz w:val="28"/>
          <w:szCs w:val="28"/>
        </w:rPr>
        <w:t>вий эмиссии и обращения муниципальных ценных бумаг Волгограда», Услов</w:t>
      </w:r>
      <w:r w:rsidRPr="00FB3FA8">
        <w:rPr>
          <w:spacing w:val="-2"/>
          <w:sz w:val="28"/>
          <w:szCs w:val="28"/>
        </w:rPr>
        <w:t>и</w:t>
      </w:r>
      <w:r w:rsidRPr="00FB3FA8">
        <w:rPr>
          <w:spacing w:val="-2"/>
          <w:sz w:val="28"/>
          <w:szCs w:val="28"/>
        </w:rPr>
        <w:t>я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ми и Решен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ем.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Права владельцев Облигаций при соблюдении ими установленного де</w:t>
      </w:r>
      <w:r w:rsidRPr="00E230E3">
        <w:rPr>
          <w:sz w:val="28"/>
          <w:szCs w:val="28"/>
        </w:rPr>
        <w:t>й</w:t>
      </w:r>
      <w:r w:rsidRPr="00E230E3">
        <w:rPr>
          <w:sz w:val="28"/>
          <w:szCs w:val="28"/>
        </w:rPr>
        <w:t>ствующим законодательством Росси</w:t>
      </w:r>
      <w:r w:rsidRPr="00E230E3">
        <w:rPr>
          <w:sz w:val="28"/>
          <w:szCs w:val="28"/>
        </w:rPr>
        <w:t>й</w:t>
      </w:r>
      <w:r w:rsidRPr="00E230E3">
        <w:rPr>
          <w:sz w:val="28"/>
          <w:szCs w:val="28"/>
        </w:rPr>
        <w:t>ской Федерации порядка осуществления этих прав обеспечиваются Эмитентом в соответствии с действующим закон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дател</w:t>
      </w:r>
      <w:r w:rsidRPr="00E230E3">
        <w:rPr>
          <w:sz w:val="28"/>
          <w:szCs w:val="28"/>
        </w:rPr>
        <w:t>ь</w:t>
      </w:r>
      <w:r w:rsidRPr="00E230E3">
        <w:rPr>
          <w:sz w:val="28"/>
          <w:szCs w:val="28"/>
        </w:rPr>
        <w:t>ством Российской Федерации.</w:t>
      </w:r>
    </w:p>
    <w:p w:rsidR="00E230E3" w:rsidRPr="00E230E3" w:rsidRDefault="00E230E3" w:rsidP="00FB3FA8">
      <w:pPr>
        <w:ind w:firstLine="851"/>
        <w:jc w:val="both"/>
        <w:rPr>
          <w:iCs/>
          <w:sz w:val="28"/>
          <w:szCs w:val="28"/>
        </w:rPr>
      </w:pPr>
      <w:r w:rsidRPr="00E230E3">
        <w:rPr>
          <w:iCs/>
          <w:sz w:val="28"/>
          <w:szCs w:val="28"/>
        </w:rPr>
        <w:t xml:space="preserve">Дата начала размещения Облигаций – </w:t>
      </w:r>
      <w:r w:rsidRPr="00FB3FA8">
        <w:rPr>
          <w:sz w:val="28"/>
          <w:szCs w:val="28"/>
        </w:rPr>
        <w:t>26 октября</w:t>
      </w:r>
      <w:r w:rsidRPr="00E230E3">
        <w:rPr>
          <w:sz w:val="28"/>
          <w:szCs w:val="28"/>
        </w:rPr>
        <w:t xml:space="preserve"> 2015 г.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Датой окончания размещения Облигаций является дата продажи п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след</w:t>
      </w:r>
      <w:r w:rsidR="00FB3FA8">
        <w:rPr>
          <w:sz w:val="28"/>
          <w:szCs w:val="28"/>
        </w:rPr>
        <w:softHyphen/>
      </w:r>
      <w:r w:rsidRPr="00E230E3">
        <w:rPr>
          <w:sz w:val="28"/>
          <w:szCs w:val="28"/>
        </w:rPr>
        <w:t>ней Облигации выпуска первым вл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дельцам.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Срок обращения Облигаций составляет 1820 (одну тысячу восемьсот двадцать) дней </w:t>
      </w:r>
      <w:proofErr w:type="gramStart"/>
      <w:r w:rsidRPr="00E230E3">
        <w:rPr>
          <w:sz w:val="28"/>
          <w:szCs w:val="28"/>
        </w:rPr>
        <w:t>с даты начала</w:t>
      </w:r>
      <w:proofErr w:type="gramEnd"/>
      <w:r w:rsidRPr="00E230E3">
        <w:rPr>
          <w:sz w:val="28"/>
          <w:szCs w:val="28"/>
        </w:rPr>
        <w:t xml:space="preserve"> размещения Облигаций.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Каждая Облигация имеет 19 (девятнадцать) купонных периодов.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Ставка купонного дохода по Облигациям является фиксированной и у</w:t>
      </w:r>
      <w:r w:rsidRPr="00E230E3">
        <w:rPr>
          <w:sz w:val="28"/>
          <w:szCs w:val="28"/>
        </w:rPr>
        <w:t>с</w:t>
      </w:r>
      <w:r w:rsidRPr="00E230E3">
        <w:rPr>
          <w:sz w:val="28"/>
          <w:szCs w:val="28"/>
        </w:rPr>
        <w:t>танавл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вается Решением.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Купонный доход выплачивается в дату окончания купонного периода. Последний купонный доход выплачив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ется в дату погашения Облигаций.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Ставка первого купона определяется Эмитентом. Ставки второго – пят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го к</w:t>
      </w:r>
      <w:r w:rsidRPr="00E230E3">
        <w:rPr>
          <w:sz w:val="28"/>
          <w:szCs w:val="28"/>
        </w:rPr>
        <w:t>у</w:t>
      </w:r>
      <w:r w:rsidRPr="00E230E3">
        <w:rPr>
          <w:sz w:val="28"/>
          <w:szCs w:val="28"/>
        </w:rPr>
        <w:t>понов устанавливаются равными ставке первого купона.</w:t>
      </w:r>
    </w:p>
    <w:p w:rsidR="00E230E3" w:rsidRP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Ставки шестого – девятнадцатого купонов являются фиксированными.</w:t>
      </w:r>
    </w:p>
    <w:p w:rsidR="00E230E3" w:rsidRDefault="00E230E3" w:rsidP="00FB3FA8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Даты начала и окончания купонных периодов, длительность купонного периода указаны в таблице:</w:t>
      </w:r>
    </w:p>
    <w:p w:rsidR="00A853B5" w:rsidRDefault="00A853B5" w:rsidP="00FB3FA8">
      <w:pPr>
        <w:ind w:firstLine="851"/>
        <w:jc w:val="both"/>
        <w:rPr>
          <w:sz w:val="28"/>
          <w:szCs w:val="28"/>
        </w:rPr>
      </w:pPr>
    </w:p>
    <w:p w:rsidR="00A853B5" w:rsidRDefault="00A853B5" w:rsidP="00FB3FA8">
      <w:pPr>
        <w:ind w:firstLine="851"/>
        <w:jc w:val="both"/>
        <w:rPr>
          <w:sz w:val="28"/>
          <w:szCs w:val="28"/>
        </w:rPr>
      </w:pPr>
    </w:p>
    <w:p w:rsidR="00A853B5" w:rsidRDefault="00A853B5" w:rsidP="00FB3FA8">
      <w:pPr>
        <w:ind w:firstLine="851"/>
        <w:jc w:val="both"/>
        <w:rPr>
          <w:sz w:val="28"/>
          <w:szCs w:val="28"/>
        </w:rPr>
      </w:pPr>
    </w:p>
    <w:p w:rsidR="00A853B5" w:rsidRPr="00A853B5" w:rsidRDefault="00A853B5" w:rsidP="00A853B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Продолжение приложения</w:t>
      </w:r>
    </w:p>
    <w:p w:rsidR="00FB3FA8" w:rsidRPr="00FB3FA8" w:rsidRDefault="00FB3FA8" w:rsidP="00FB3FA8">
      <w:pPr>
        <w:ind w:firstLine="851"/>
        <w:jc w:val="both"/>
      </w:pPr>
    </w:p>
    <w:tbl>
      <w:tblPr>
        <w:tblW w:w="97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1456"/>
        <w:gridCol w:w="1526"/>
        <w:gridCol w:w="1895"/>
        <w:gridCol w:w="3438"/>
      </w:tblGrid>
      <w:tr w:rsidR="00E230E3" w:rsidRPr="00E230E3" w:rsidTr="00FB3FA8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FB3FA8" w:rsidRDefault="00E230E3" w:rsidP="00FB3FA8">
            <w:pPr>
              <w:ind w:left="-51" w:right="-38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 xml:space="preserve">Номер </w:t>
            </w:r>
          </w:p>
          <w:p w:rsidR="00E230E3" w:rsidRPr="00E230E3" w:rsidRDefault="00E230E3" w:rsidP="00FB3FA8">
            <w:pPr>
              <w:ind w:left="-51" w:right="-38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купонн</w:t>
            </w:r>
            <w:r w:rsidRPr="00E230E3">
              <w:rPr>
                <w:sz w:val="28"/>
                <w:szCs w:val="28"/>
              </w:rPr>
              <w:t>о</w:t>
            </w:r>
            <w:r w:rsidRPr="00E230E3">
              <w:rPr>
                <w:sz w:val="28"/>
                <w:szCs w:val="28"/>
              </w:rPr>
              <w:t>го пери</w:t>
            </w:r>
            <w:r w:rsidRPr="00E230E3">
              <w:rPr>
                <w:sz w:val="28"/>
                <w:szCs w:val="28"/>
              </w:rPr>
              <w:t>о</w:t>
            </w:r>
            <w:r w:rsidRPr="00E230E3">
              <w:rPr>
                <w:sz w:val="28"/>
                <w:szCs w:val="28"/>
              </w:rPr>
              <w:t>да</w:t>
            </w:r>
          </w:p>
        </w:tc>
        <w:tc>
          <w:tcPr>
            <w:tcW w:w="1456" w:type="dxa"/>
            <w:shd w:val="clear" w:color="auto" w:fill="auto"/>
            <w:hideMark/>
          </w:tcPr>
          <w:p w:rsidR="00FB3FA8" w:rsidRDefault="00E230E3" w:rsidP="00FB3FA8">
            <w:pPr>
              <w:ind w:left="-52" w:right="-24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Дата</w:t>
            </w:r>
          </w:p>
          <w:p w:rsidR="00FB3FA8" w:rsidRDefault="00E230E3" w:rsidP="00FB3FA8">
            <w:pPr>
              <w:ind w:left="-52" w:right="-24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 xml:space="preserve">начала </w:t>
            </w:r>
          </w:p>
          <w:p w:rsidR="00E230E3" w:rsidRPr="00E230E3" w:rsidRDefault="00E230E3" w:rsidP="00FB3FA8">
            <w:pPr>
              <w:ind w:left="-52" w:right="-24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к</w:t>
            </w:r>
            <w:r w:rsidRPr="00E230E3">
              <w:rPr>
                <w:sz w:val="28"/>
                <w:szCs w:val="28"/>
              </w:rPr>
              <w:t>у</w:t>
            </w:r>
            <w:r w:rsidRPr="00E230E3">
              <w:rPr>
                <w:sz w:val="28"/>
                <w:szCs w:val="28"/>
              </w:rPr>
              <w:t>понного п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риода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Дата оконч</w:t>
            </w:r>
            <w:r w:rsidRPr="00E230E3">
              <w:rPr>
                <w:sz w:val="28"/>
                <w:szCs w:val="28"/>
              </w:rPr>
              <w:t>а</w:t>
            </w:r>
            <w:r w:rsidRPr="00E230E3">
              <w:rPr>
                <w:sz w:val="28"/>
                <w:szCs w:val="28"/>
              </w:rPr>
              <w:t>ния к</w:t>
            </w:r>
            <w:r w:rsidRPr="00E230E3">
              <w:rPr>
                <w:sz w:val="28"/>
                <w:szCs w:val="28"/>
              </w:rPr>
              <w:t>у</w:t>
            </w:r>
            <w:r w:rsidRPr="00E230E3">
              <w:rPr>
                <w:sz w:val="28"/>
                <w:szCs w:val="28"/>
              </w:rPr>
              <w:t>понного периода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Длител</w:t>
            </w:r>
            <w:r w:rsidRPr="00E230E3">
              <w:rPr>
                <w:sz w:val="28"/>
                <w:szCs w:val="28"/>
              </w:rPr>
              <w:t>ь</w:t>
            </w:r>
            <w:r w:rsidRPr="00E230E3">
              <w:rPr>
                <w:sz w:val="28"/>
                <w:szCs w:val="28"/>
              </w:rPr>
              <w:t>ность купонного п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риода (дни)</w:t>
            </w:r>
          </w:p>
        </w:tc>
        <w:tc>
          <w:tcPr>
            <w:tcW w:w="3438" w:type="dxa"/>
            <w:shd w:val="clear" w:color="auto" w:fill="auto"/>
            <w:hideMark/>
          </w:tcPr>
          <w:p w:rsidR="00FB3FA8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Ставка купона</w:t>
            </w:r>
          </w:p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 xml:space="preserve">(проценты </w:t>
            </w:r>
            <w:proofErr w:type="gramStart"/>
            <w:r w:rsidRPr="00E230E3">
              <w:rPr>
                <w:sz w:val="28"/>
                <w:szCs w:val="28"/>
              </w:rPr>
              <w:t>годовых</w:t>
            </w:r>
            <w:proofErr w:type="gramEnd"/>
            <w:r w:rsidRPr="00E230E3">
              <w:rPr>
                <w:sz w:val="28"/>
                <w:szCs w:val="28"/>
              </w:rPr>
              <w:t>)</w:t>
            </w:r>
          </w:p>
        </w:tc>
      </w:tr>
      <w:tr w:rsidR="00FB3FA8" w:rsidRPr="00E230E3" w:rsidTr="00FB3FA8">
        <w:trPr>
          <w:trHeight w:val="20"/>
        </w:trPr>
        <w:tc>
          <w:tcPr>
            <w:tcW w:w="1429" w:type="dxa"/>
            <w:shd w:val="clear" w:color="auto" w:fill="auto"/>
          </w:tcPr>
          <w:p w:rsidR="00FB3FA8" w:rsidRPr="00E230E3" w:rsidRDefault="00FB3FA8" w:rsidP="00FB3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FB3FA8" w:rsidRPr="00E230E3" w:rsidRDefault="00FB3FA8" w:rsidP="00FB3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FB3FA8" w:rsidRPr="00E230E3" w:rsidRDefault="00FB3FA8" w:rsidP="00FB3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  <w:shd w:val="clear" w:color="auto" w:fill="auto"/>
          </w:tcPr>
          <w:p w:rsidR="00FB3FA8" w:rsidRPr="00E230E3" w:rsidRDefault="00FB3FA8" w:rsidP="00FB3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:rsidR="00FB3FA8" w:rsidRPr="00E230E3" w:rsidRDefault="00FB3FA8" w:rsidP="00FB3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2</w:t>
            </w:r>
            <w:r w:rsidRPr="00E230E3">
              <w:rPr>
                <w:sz w:val="28"/>
                <w:szCs w:val="28"/>
                <w:lang w:val="en-US"/>
              </w:rPr>
              <w:t>6</w:t>
            </w:r>
            <w:r w:rsidRPr="00E230E3">
              <w:rPr>
                <w:sz w:val="28"/>
                <w:szCs w:val="28"/>
              </w:rPr>
              <w:t>.10.2015</w:t>
            </w:r>
          </w:p>
        </w:tc>
        <w:tc>
          <w:tcPr>
            <w:tcW w:w="1526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3</w:t>
            </w:r>
            <w:r w:rsidRPr="00E230E3">
              <w:rPr>
                <w:sz w:val="28"/>
                <w:szCs w:val="28"/>
              </w:rPr>
              <w:t>.05.2016</w:t>
            </w:r>
          </w:p>
        </w:tc>
        <w:tc>
          <w:tcPr>
            <w:tcW w:w="1895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2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Определяется Эмитентом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2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3</w:t>
            </w:r>
            <w:r w:rsidRPr="00E230E3">
              <w:rPr>
                <w:sz w:val="28"/>
                <w:szCs w:val="28"/>
              </w:rPr>
              <w:t>.05.2016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2</w:t>
            </w:r>
            <w:r w:rsidRPr="00E230E3">
              <w:rPr>
                <w:sz w:val="28"/>
                <w:szCs w:val="28"/>
              </w:rPr>
              <w:t>.08.2016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2</w:t>
            </w:r>
            <w:r w:rsidRPr="00E230E3">
              <w:rPr>
                <w:sz w:val="28"/>
                <w:szCs w:val="28"/>
              </w:rPr>
              <w:t>.08.2016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.11.2016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.11.2016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.02.2017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.02.2017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2</w:t>
            </w:r>
            <w:r w:rsidRPr="00E230E3">
              <w:rPr>
                <w:sz w:val="28"/>
                <w:szCs w:val="28"/>
              </w:rPr>
              <w:t>.05.2017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2</w:t>
            </w:r>
            <w:r w:rsidRPr="00E230E3">
              <w:rPr>
                <w:sz w:val="28"/>
                <w:szCs w:val="28"/>
              </w:rPr>
              <w:t>.05.2017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.08.2017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0,05% годовых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7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.08.2017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.11.2017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0,05% годовых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8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.11.2017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.02.2018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0,05% годовых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.02.2018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.05.2018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0,05% годовых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10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1</w:t>
            </w:r>
            <w:r w:rsidRPr="00E230E3">
              <w:rPr>
                <w:sz w:val="28"/>
                <w:szCs w:val="28"/>
              </w:rPr>
              <w:t>.05.2018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.08.2018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0,05% годовых</w:t>
            </w:r>
          </w:p>
        </w:tc>
      </w:tr>
      <w:tr w:rsidR="00E230E3" w:rsidRPr="00E230E3" w:rsidTr="00A853B5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11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.08.2018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.11.2018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0,1% годовых</w:t>
            </w:r>
          </w:p>
        </w:tc>
      </w:tr>
    </w:tbl>
    <w:p w:rsidR="008C7DD7" w:rsidRDefault="008C7DD7">
      <w:r>
        <w:br w:type="page"/>
      </w:r>
    </w:p>
    <w:tbl>
      <w:tblPr>
        <w:tblW w:w="97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"/>
        <w:gridCol w:w="1456"/>
        <w:gridCol w:w="1526"/>
        <w:gridCol w:w="1895"/>
        <w:gridCol w:w="3438"/>
      </w:tblGrid>
      <w:tr w:rsidR="008C7DD7" w:rsidRPr="00E230E3" w:rsidTr="00E578C2">
        <w:trPr>
          <w:trHeight w:val="2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DD7" w:rsidRPr="00E230E3" w:rsidRDefault="008C7DD7" w:rsidP="00FB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DD7" w:rsidRPr="00E230E3" w:rsidRDefault="008C7DD7" w:rsidP="00FB3FA8">
            <w:pPr>
              <w:ind w:left="-38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DD7" w:rsidRPr="00E230E3" w:rsidRDefault="008C7DD7" w:rsidP="00FB3F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DD7" w:rsidRPr="00E230E3" w:rsidRDefault="008C7DD7" w:rsidP="00FB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DD7" w:rsidRPr="008C7DD7" w:rsidRDefault="008C7DD7" w:rsidP="008C7DD7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</w:t>
            </w:r>
          </w:p>
        </w:tc>
      </w:tr>
      <w:tr w:rsidR="00E578C2" w:rsidRPr="00E230E3" w:rsidTr="00E578C2">
        <w:trPr>
          <w:trHeight w:val="20"/>
        </w:trPr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8C2" w:rsidRPr="00E230E3" w:rsidRDefault="00E578C2" w:rsidP="00FB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8C2" w:rsidRPr="00E230E3" w:rsidRDefault="00E578C2" w:rsidP="00FB3FA8">
            <w:pPr>
              <w:ind w:left="-38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8C2" w:rsidRPr="00E230E3" w:rsidRDefault="00E578C2" w:rsidP="00FB3F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8C2" w:rsidRPr="00E230E3" w:rsidRDefault="00E578C2" w:rsidP="00FB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78C2" w:rsidRDefault="00E578C2" w:rsidP="008C7DD7">
            <w:pPr>
              <w:ind w:right="-108"/>
              <w:jc w:val="right"/>
              <w:rPr>
                <w:sz w:val="24"/>
                <w:szCs w:val="24"/>
              </w:rPr>
            </w:pPr>
          </w:p>
        </w:tc>
      </w:tr>
      <w:tr w:rsidR="008C7DD7" w:rsidRPr="00E230E3" w:rsidTr="008C7DD7">
        <w:trPr>
          <w:trHeight w:val="20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</w:tcPr>
          <w:p w:rsidR="008C7DD7" w:rsidRPr="00E230E3" w:rsidRDefault="008C7DD7" w:rsidP="008C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</w:tcPr>
          <w:p w:rsidR="008C7DD7" w:rsidRPr="00E230E3" w:rsidRDefault="008C7DD7" w:rsidP="008C7DD7">
            <w:pPr>
              <w:ind w:left="-38"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8C7DD7" w:rsidRPr="008C7DD7" w:rsidRDefault="008C7DD7" w:rsidP="008C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</w:tcPr>
          <w:p w:rsidR="008C7DD7" w:rsidRPr="00E230E3" w:rsidRDefault="008C7DD7" w:rsidP="008C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8C7DD7" w:rsidRPr="00E230E3" w:rsidRDefault="008C7DD7" w:rsidP="008C7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12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.11.2018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.02.2019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13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.02.2019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.05.2019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14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0</w:t>
            </w:r>
            <w:r w:rsidRPr="00E230E3">
              <w:rPr>
                <w:sz w:val="28"/>
                <w:szCs w:val="28"/>
              </w:rPr>
              <w:t>.05.2019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.08.2019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0,15%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15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09</w:t>
            </w:r>
            <w:r w:rsidRPr="00E230E3">
              <w:rPr>
                <w:sz w:val="28"/>
                <w:szCs w:val="28"/>
              </w:rPr>
              <w:t>.08.2019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.11.2019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0,15%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16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.11.2019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07</w:t>
            </w:r>
            <w:r w:rsidRPr="00E230E3">
              <w:rPr>
                <w:sz w:val="28"/>
                <w:szCs w:val="28"/>
              </w:rPr>
              <w:t>.02.2020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91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0,15%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17</w:t>
            </w:r>
          </w:p>
        </w:tc>
        <w:tc>
          <w:tcPr>
            <w:tcW w:w="1456" w:type="dxa"/>
            <w:shd w:val="clear" w:color="auto" w:fill="auto"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07</w:t>
            </w:r>
            <w:r w:rsidRPr="00E230E3">
              <w:rPr>
                <w:sz w:val="28"/>
                <w:szCs w:val="28"/>
              </w:rPr>
              <w:t>.02.2020</w:t>
            </w:r>
          </w:p>
        </w:tc>
        <w:tc>
          <w:tcPr>
            <w:tcW w:w="1526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.05.2020</w:t>
            </w:r>
          </w:p>
        </w:tc>
        <w:tc>
          <w:tcPr>
            <w:tcW w:w="1895" w:type="dxa"/>
            <w:shd w:val="clear" w:color="auto" w:fill="auto"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  <w:lang w:val="en-US"/>
              </w:rPr>
            </w:pPr>
            <w:r w:rsidRPr="00E230E3"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3438" w:type="dxa"/>
            <w:shd w:val="clear" w:color="auto" w:fill="auto"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0,15%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18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08</w:t>
            </w:r>
            <w:r w:rsidRPr="00E230E3">
              <w:rPr>
                <w:sz w:val="28"/>
                <w:szCs w:val="28"/>
              </w:rPr>
              <w:t>.05.2020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07</w:t>
            </w:r>
            <w:r w:rsidRPr="00E230E3">
              <w:rPr>
                <w:sz w:val="28"/>
                <w:szCs w:val="28"/>
              </w:rPr>
              <w:t>.08.2020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9</w:t>
            </w:r>
            <w:r w:rsidRPr="00E230E3">
              <w:rPr>
                <w:sz w:val="28"/>
                <w:szCs w:val="28"/>
              </w:rPr>
              <w:t>1</w:t>
            </w:r>
          </w:p>
        </w:tc>
        <w:tc>
          <w:tcPr>
            <w:tcW w:w="3438" w:type="dxa"/>
            <w:shd w:val="clear" w:color="auto" w:fill="auto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0,2% годовых</w:t>
            </w:r>
          </w:p>
        </w:tc>
      </w:tr>
      <w:tr w:rsidR="00E230E3" w:rsidRPr="00E230E3" w:rsidTr="008C7DD7">
        <w:trPr>
          <w:trHeight w:val="20"/>
        </w:trPr>
        <w:tc>
          <w:tcPr>
            <w:tcW w:w="1429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19</w:t>
            </w:r>
          </w:p>
        </w:tc>
        <w:tc>
          <w:tcPr>
            <w:tcW w:w="1456" w:type="dxa"/>
            <w:shd w:val="clear" w:color="auto" w:fill="auto"/>
            <w:hideMark/>
          </w:tcPr>
          <w:p w:rsidR="00E230E3" w:rsidRPr="00E230E3" w:rsidRDefault="00E230E3" w:rsidP="00FB3FA8">
            <w:pPr>
              <w:ind w:left="-38" w:right="-52"/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07</w:t>
            </w:r>
            <w:r w:rsidRPr="00E230E3">
              <w:rPr>
                <w:sz w:val="28"/>
                <w:szCs w:val="28"/>
              </w:rPr>
              <w:t>.08.2020</w:t>
            </w:r>
          </w:p>
        </w:tc>
        <w:tc>
          <w:tcPr>
            <w:tcW w:w="1526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</w:rPr>
              <w:t>1</w:t>
            </w:r>
            <w:r w:rsidRPr="00E230E3">
              <w:rPr>
                <w:sz w:val="28"/>
                <w:szCs w:val="28"/>
                <w:lang w:val="en-US"/>
              </w:rPr>
              <w:t>9</w:t>
            </w:r>
            <w:r w:rsidRPr="00E230E3">
              <w:rPr>
                <w:sz w:val="28"/>
                <w:szCs w:val="28"/>
              </w:rPr>
              <w:t>.10.2020</w:t>
            </w:r>
          </w:p>
        </w:tc>
        <w:tc>
          <w:tcPr>
            <w:tcW w:w="1895" w:type="dxa"/>
            <w:shd w:val="clear" w:color="auto" w:fill="auto"/>
            <w:hideMark/>
          </w:tcPr>
          <w:p w:rsidR="00E230E3" w:rsidRPr="00E230E3" w:rsidRDefault="00E230E3" w:rsidP="00FB3FA8">
            <w:pPr>
              <w:jc w:val="center"/>
              <w:rPr>
                <w:sz w:val="28"/>
                <w:szCs w:val="28"/>
              </w:rPr>
            </w:pPr>
            <w:r w:rsidRPr="00E230E3">
              <w:rPr>
                <w:sz w:val="28"/>
                <w:szCs w:val="28"/>
                <w:lang w:val="en-US"/>
              </w:rPr>
              <w:t>7</w:t>
            </w:r>
            <w:r w:rsidRPr="00E230E3">
              <w:rPr>
                <w:sz w:val="28"/>
                <w:szCs w:val="28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:rsidR="00E230E3" w:rsidRPr="00E230E3" w:rsidRDefault="00E230E3" w:rsidP="00FB3FA8">
            <w:pPr>
              <w:rPr>
                <w:sz w:val="28"/>
                <w:szCs w:val="28"/>
              </w:rPr>
            </w:pPr>
            <w:proofErr w:type="gramStart"/>
            <w:r w:rsidRPr="00E230E3">
              <w:rPr>
                <w:sz w:val="28"/>
                <w:szCs w:val="28"/>
              </w:rPr>
              <w:t>Равна</w:t>
            </w:r>
            <w:proofErr w:type="gramEnd"/>
            <w:r w:rsidRPr="00E230E3">
              <w:rPr>
                <w:sz w:val="28"/>
                <w:szCs w:val="28"/>
              </w:rPr>
              <w:t xml:space="preserve"> ставке купонного дохода на первый купо</w:t>
            </w:r>
            <w:r w:rsidRPr="00E230E3">
              <w:rPr>
                <w:sz w:val="28"/>
                <w:szCs w:val="28"/>
              </w:rPr>
              <w:t>н</w:t>
            </w:r>
            <w:r w:rsidRPr="00E230E3">
              <w:rPr>
                <w:sz w:val="28"/>
                <w:szCs w:val="28"/>
              </w:rPr>
              <w:t>ный период за выч</w:t>
            </w:r>
            <w:r w:rsidRPr="00E230E3">
              <w:rPr>
                <w:sz w:val="28"/>
                <w:szCs w:val="28"/>
              </w:rPr>
              <w:t>е</w:t>
            </w:r>
            <w:r w:rsidRPr="00E230E3">
              <w:rPr>
                <w:sz w:val="28"/>
                <w:szCs w:val="28"/>
              </w:rPr>
              <w:t>том 0,2% годовых</w:t>
            </w:r>
          </w:p>
        </w:tc>
      </w:tr>
    </w:tbl>
    <w:p w:rsidR="00BF790F" w:rsidRPr="00EA74B4" w:rsidRDefault="00BF790F" w:rsidP="00BF790F">
      <w:pPr>
        <w:ind w:firstLine="851"/>
        <w:jc w:val="both"/>
      </w:pPr>
    </w:p>
    <w:p w:rsid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Величина купонного дохода на одну Облигацию определяется по фо</w:t>
      </w:r>
      <w:r w:rsidRPr="00E230E3">
        <w:rPr>
          <w:sz w:val="28"/>
          <w:szCs w:val="28"/>
        </w:rPr>
        <w:t>р</w:t>
      </w:r>
      <w:r w:rsidRPr="00E230E3">
        <w:rPr>
          <w:sz w:val="28"/>
          <w:szCs w:val="28"/>
        </w:rPr>
        <w:t>муле:</w:t>
      </w:r>
    </w:p>
    <w:p w:rsidR="00A853B5" w:rsidRPr="00EA74B4" w:rsidRDefault="00A853B5" w:rsidP="00BF790F">
      <w:pPr>
        <w:jc w:val="center"/>
        <w:rPr>
          <w:sz w:val="24"/>
          <w:szCs w:val="24"/>
        </w:rPr>
      </w:pPr>
    </w:p>
    <w:p w:rsidR="00E230E3" w:rsidRPr="00E230E3" w:rsidRDefault="00E230E3" w:rsidP="00BF790F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>С = N х R х</w:t>
      </w:r>
      <w:proofErr w:type="gramStart"/>
      <w:r w:rsidRPr="00E230E3">
        <w:rPr>
          <w:sz w:val="28"/>
          <w:szCs w:val="28"/>
        </w:rPr>
        <w:t xml:space="preserve"> Т</w:t>
      </w:r>
      <w:proofErr w:type="gramEnd"/>
      <w:r w:rsidRPr="00E230E3">
        <w:rPr>
          <w:sz w:val="28"/>
          <w:szCs w:val="28"/>
        </w:rPr>
        <w:t xml:space="preserve"> / (365 х 100%), где:</w:t>
      </w:r>
    </w:p>
    <w:p w:rsidR="00E230E3" w:rsidRPr="00EA74B4" w:rsidRDefault="00E230E3" w:rsidP="00E230E3">
      <w:pPr>
        <w:jc w:val="both"/>
        <w:rPr>
          <w:sz w:val="22"/>
          <w:szCs w:val="22"/>
        </w:rPr>
      </w:pP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proofErr w:type="gramStart"/>
      <w:r w:rsidRPr="00E230E3">
        <w:rPr>
          <w:sz w:val="28"/>
          <w:szCs w:val="28"/>
        </w:rPr>
        <w:t>С</w:t>
      </w:r>
      <w:proofErr w:type="gramEnd"/>
      <w:r w:rsidRPr="00E230E3">
        <w:rPr>
          <w:sz w:val="28"/>
          <w:szCs w:val="28"/>
        </w:rPr>
        <w:t xml:space="preserve"> – </w:t>
      </w:r>
      <w:proofErr w:type="gramStart"/>
      <w:r w:rsidRPr="00E230E3">
        <w:rPr>
          <w:sz w:val="28"/>
          <w:szCs w:val="28"/>
        </w:rPr>
        <w:t>величина</w:t>
      </w:r>
      <w:proofErr w:type="gramEnd"/>
      <w:r w:rsidRPr="00E230E3">
        <w:rPr>
          <w:sz w:val="28"/>
          <w:szCs w:val="28"/>
        </w:rPr>
        <w:t xml:space="preserve"> купонного дохода (руб.),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N – непогашенная часть номинальной стоимости Облигации (руб.),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R – ставка купонного дохода (проценты </w:t>
      </w:r>
      <w:proofErr w:type="gramStart"/>
      <w:r w:rsidRPr="00E230E3">
        <w:rPr>
          <w:sz w:val="28"/>
          <w:szCs w:val="28"/>
        </w:rPr>
        <w:t>годовых</w:t>
      </w:r>
      <w:proofErr w:type="gramEnd"/>
      <w:r w:rsidRPr="00E230E3">
        <w:rPr>
          <w:sz w:val="28"/>
          <w:szCs w:val="28"/>
        </w:rPr>
        <w:t>),</w:t>
      </w:r>
    </w:p>
    <w:p w:rsidR="008C7DD7" w:rsidRDefault="008C7DD7" w:rsidP="008C7DD7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Продолжение приложения</w:t>
      </w:r>
    </w:p>
    <w:p w:rsidR="008C7DD7" w:rsidRPr="008C7DD7" w:rsidRDefault="008C7DD7" w:rsidP="008C7DD7">
      <w:pPr>
        <w:ind w:firstLine="851"/>
        <w:jc w:val="right"/>
        <w:rPr>
          <w:sz w:val="24"/>
          <w:szCs w:val="24"/>
        </w:rPr>
      </w:pP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Т – купонный период (дни).</w:t>
      </w:r>
    </w:p>
    <w:p w:rsid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При обращении Облигаций на вторичном рынке, а также при размещ</w:t>
      </w:r>
      <w:r w:rsidRPr="00E230E3">
        <w:rPr>
          <w:sz w:val="28"/>
          <w:szCs w:val="28"/>
        </w:rPr>
        <w:t>е</w:t>
      </w:r>
      <w:r w:rsidRPr="00E230E3">
        <w:rPr>
          <w:sz w:val="28"/>
          <w:szCs w:val="28"/>
        </w:rPr>
        <w:t>нии Облигаций в период с даты, следующей за датой начала размещения Обл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гаций, до даты окончания обращения Облигаций покупатель уплачивает пр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давцу цену Облигации, а также накопленный купонный доход, который рассч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тывается на текущую дату по формуле:</w:t>
      </w:r>
    </w:p>
    <w:p w:rsidR="00BF790F" w:rsidRPr="00E230E3" w:rsidRDefault="00BF790F" w:rsidP="00BF790F">
      <w:pPr>
        <w:ind w:firstLine="851"/>
        <w:jc w:val="both"/>
        <w:rPr>
          <w:sz w:val="28"/>
          <w:szCs w:val="28"/>
        </w:rPr>
      </w:pPr>
    </w:p>
    <w:p w:rsidR="00E230E3" w:rsidRPr="00E230E3" w:rsidRDefault="00E230E3" w:rsidP="00BF790F">
      <w:pPr>
        <w:jc w:val="center"/>
        <w:rPr>
          <w:sz w:val="28"/>
          <w:szCs w:val="28"/>
        </w:rPr>
      </w:pPr>
      <w:r w:rsidRPr="00E230E3">
        <w:rPr>
          <w:sz w:val="28"/>
          <w:szCs w:val="28"/>
        </w:rPr>
        <w:t xml:space="preserve">НКД = N х </w:t>
      </w:r>
      <w:proofErr w:type="spellStart"/>
      <w:r w:rsidRPr="00E230E3">
        <w:rPr>
          <w:sz w:val="28"/>
          <w:szCs w:val="28"/>
        </w:rPr>
        <w:t>C</w:t>
      </w:r>
      <w:r w:rsidRPr="00E230E3">
        <w:rPr>
          <w:sz w:val="28"/>
          <w:szCs w:val="28"/>
          <w:vertAlign w:val="subscript"/>
        </w:rPr>
        <w:t>j</w:t>
      </w:r>
      <w:proofErr w:type="spellEnd"/>
      <w:r w:rsidRPr="00E230E3">
        <w:rPr>
          <w:sz w:val="28"/>
          <w:szCs w:val="28"/>
        </w:rPr>
        <w:t xml:space="preserve"> х (T – T</w:t>
      </w:r>
      <w:r w:rsidRPr="00E230E3">
        <w:rPr>
          <w:sz w:val="28"/>
          <w:szCs w:val="28"/>
          <w:vertAlign w:val="subscript"/>
        </w:rPr>
        <w:t>j-1</w:t>
      </w:r>
      <w:r w:rsidRPr="00E230E3">
        <w:rPr>
          <w:sz w:val="28"/>
          <w:szCs w:val="28"/>
        </w:rPr>
        <w:t>) / 365 / 100%, где:</w:t>
      </w:r>
    </w:p>
    <w:p w:rsidR="00E230E3" w:rsidRPr="00E230E3" w:rsidRDefault="00E230E3" w:rsidP="00E230E3">
      <w:pPr>
        <w:jc w:val="both"/>
        <w:rPr>
          <w:sz w:val="28"/>
          <w:szCs w:val="28"/>
        </w:rPr>
      </w:pP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НКД – накопленный купонный доход (руб.),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N – непогашенная часть номинальной стоимости Облигации (руб.),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proofErr w:type="spellStart"/>
      <w:r w:rsidRPr="00E230E3">
        <w:rPr>
          <w:sz w:val="28"/>
          <w:szCs w:val="28"/>
        </w:rPr>
        <w:t>C</w:t>
      </w:r>
      <w:r w:rsidRPr="00E230E3">
        <w:rPr>
          <w:sz w:val="28"/>
          <w:szCs w:val="28"/>
          <w:vertAlign w:val="subscript"/>
        </w:rPr>
        <w:t>j</w:t>
      </w:r>
      <w:proofErr w:type="spellEnd"/>
      <w:r w:rsidRPr="00E230E3">
        <w:rPr>
          <w:sz w:val="28"/>
          <w:szCs w:val="28"/>
        </w:rPr>
        <w:t xml:space="preserve"> – размер процентной ставки j-го купона (проценты годовых), 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T – текущая дата,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T</w:t>
      </w:r>
      <w:r w:rsidRPr="00E230E3">
        <w:rPr>
          <w:sz w:val="28"/>
          <w:szCs w:val="28"/>
          <w:vertAlign w:val="subscript"/>
        </w:rPr>
        <w:t>j-1</w:t>
      </w:r>
      <w:r w:rsidRPr="00E230E3">
        <w:rPr>
          <w:sz w:val="28"/>
          <w:szCs w:val="28"/>
        </w:rPr>
        <w:t xml:space="preserve"> – дата окончания купонного периода Облигаций с порядковым н</w:t>
      </w:r>
      <w:r w:rsidRPr="00E230E3">
        <w:rPr>
          <w:sz w:val="28"/>
          <w:szCs w:val="28"/>
        </w:rPr>
        <w:t>о</w:t>
      </w:r>
      <w:r w:rsidRPr="00E230E3">
        <w:rPr>
          <w:sz w:val="28"/>
          <w:szCs w:val="28"/>
        </w:rPr>
        <w:t>мером j-1 (дата начала размещения для первого купонного периода),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j – порядковый номер купонного периода.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Сумма выплаты накопленного купонного дохода на одну Облигацию определяется с точностью до одной копейки. Округление производится по пр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вилам м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тематического округления. При этом под правилом математического округл</w:t>
      </w:r>
      <w:r w:rsidRPr="00E230E3">
        <w:rPr>
          <w:sz w:val="28"/>
          <w:szCs w:val="28"/>
        </w:rPr>
        <w:t>е</w:t>
      </w:r>
      <w:r w:rsidRPr="00E230E3">
        <w:rPr>
          <w:sz w:val="28"/>
          <w:szCs w:val="28"/>
        </w:rPr>
        <w:t xml:space="preserve">ния следует понимать метод округления, при котором значение целой копейки (целых копеек) не изменяется, если первая </w:t>
      </w:r>
      <w:proofErr w:type="gramStart"/>
      <w:r w:rsidRPr="00E230E3">
        <w:rPr>
          <w:sz w:val="28"/>
          <w:szCs w:val="28"/>
        </w:rPr>
        <w:t>за</w:t>
      </w:r>
      <w:proofErr w:type="gramEnd"/>
      <w:r w:rsidRPr="00E230E3">
        <w:rPr>
          <w:sz w:val="28"/>
          <w:szCs w:val="28"/>
        </w:rPr>
        <w:t xml:space="preserve"> округляемой цифра равна от 0 до 4, и изменяется, увеличиваясь на единицу, если первая за округляемой цифра равна от 5 до 9.</w:t>
      </w:r>
    </w:p>
    <w:p w:rsidR="00E230E3" w:rsidRPr="00E230E3" w:rsidRDefault="00E230E3" w:rsidP="00BF790F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Погашение номинальной стоимости Облигаций частями (амортизация долга) осуществляется в даты </w:t>
      </w:r>
      <w:proofErr w:type="gramStart"/>
      <w:r w:rsidRPr="00E230E3">
        <w:rPr>
          <w:sz w:val="28"/>
          <w:szCs w:val="28"/>
        </w:rPr>
        <w:t>выплаты пятого</w:t>
      </w:r>
      <w:proofErr w:type="gramEnd"/>
      <w:r w:rsidRPr="00E230E3">
        <w:rPr>
          <w:sz w:val="28"/>
          <w:szCs w:val="28"/>
        </w:rPr>
        <w:t>, девятого, тринадцатого, семн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д</w:t>
      </w:r>
      <w:r w:rsidR="00354613">
        <w:rPr>
          <w:sz w:val="28"/>
          <w:szCs w:val="28"/>
        </w:rPr>
        <w:softHyphen/>
      </w:r>
      <w:r w:rsidRPr="00E230E3">
        <w:rPr>
          <w:sz w:val="28"/>
          <w:szCs w:val="28"/>
        </w:rPr>
        <w:t>цатого и девятнадцатого купонных доходов по Облигациям.</w:t>
      </w:r>
    </w:p>
    <w:p w:rsidR="00E230E3" w:rsidRPr="00E230E3" w:rsidRDefault="00E230E3" w:rsidP="00A853B5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Размер погашаемой первой части номинальной стоимости устанавли</w:t>
      </w:r>
      <w:r w:rsidR="00A853B5">
        <w:rPr>
          <w:sz w:val="28"/>
          <w:szCs w:val="28"/>
        </w:rPr>
        <w:softHyphen/>
      </w:r>
      <w:r w:rsidRPr="00E230E3">
        <w:rPr>
          <w:sz w:val="28"/>
          <w:szCs w:val="28"/>
        </w:rPr>
        <w:t>вается равным 20 (двадцати) процентам номинальной стоимости Облигаций с датой в</w:t>
      </w:r>
      <w:r w:rsidRPr="00E230E3">
        <w:rPr>
          <w:sz w:val="28"/>
          <w:szCs w:val="28"/>
        </w:rPr>
        <w:t>ы</w:t>
      </w:r>
      <w:r w:rsidRPr="00E230E3">
        <w:rPr>
          <w:sz w:val="28"/>
          <w:szCs w:val="28"/>
        </w:rPr>
        <w:t>платы 12 мая 2017 г.</w:t>
      </w:r>
    </w:p>
    <w:p w:rsidR="00E230E3" w:rsidRPr="00E230E3" w:rsidRDefault="00E230E3" w:rsidP="00A853B5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Размер погашаемой второй части номинальной стоимости устанавлив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ется равным 20 (двадцати) процентам номинальной стоимости Облигаций с д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той в</w:t>
      </w:r>
      <w:r w:rsidRPr="00E230E3">
        <w:rPr>
          <w:sz w:val="28"/>
          <w:szCs w:val="28"/>
        </w:rPr>
        <w:t>ы</w:t>
      </w:r>
      <w:r w:rsidRPr="00E230E3">
        <w:rPr>
          <w:sz w:val="28"/>
          <w:szCs w:val="28"/>
        </w:rPr>
        <w:t>платы 11 мая 2018 г.</w:t>
      </w:r>
    </w:p>
    <w:p w:rsidR="00E230E3" w:rsidRPr="00E230E3" w:rsidRDefault="00E230E3" w:rsidP="00A853B5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Размер погашаемой третьей части номинальной стоимости устанавлив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ется равным 20 (двадцати) процентам номинальной стоимости Облигаций с д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той выплаты 10 мая 2019 г.</w:t>
      </w:r>
    </w:p>
    <w:p w:rsidR="00E230E3" w:rsidRPr="00E230E3" w:rsidRDefault="00E230E3" w:rsidP="00A853B5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Размер погашаемой четвертой части номинальной стоимости устанавл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вается равным 20 (двадцати) процентам номинальной стоимости Облигаций с датой выплаты 08 мая 2020 г.</w:t>
      </w:r>
    </w:p>
    <w:p w:rsidR="00E230E3" w:rsidRDefault="00E230E3" w:rsidP="00A853B5">
      <w:pPr>
        <w:ind w:firstLine="851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Дата погашения Облигаций – 19 октября 2020 г. В дату погашения О</w:t>
      </w:r>
      <w:r w:rsidRPr="00E230E3">
        <w:rPr>
          <w:sz w:val="28"/>
          <w:szCs w:val="28"/>
        </w:rPr>
        <w:t>б</w:t>
      </w:r>
      <w:r w:rsidRPr="00E230E3">
        <w:rPr>
          <w:sz w:val="28"/>
          <w:szCs w:val="28"/>
        </w:rPr>
        <w:t xml:space="preserve">лигаций </w:t>
      </w:r>
      <w:proofErr w:type="gramStart"/>
      <w:r w:rsidRPr="00E230E3">
        <w:rPr>
          <w:sz w:val="28"/>
          <w:szCs w:val="28"/>
        </w:rPr>
        <w:t>выплачиваются пятая непогашенная часть</w:t>
      </w:r>
      <w:proofErr w:type="gramEnd"/>
      <w:r w:rsidRPr="00E230E3">
        <w:rPr>
          <w:sz w:val="28"/>
          <w:szCs w:val="28"/>
        </w:rPr>
        <w:t xml:space="preserve"> номинальной стоимости Облигаций в размере 20 (двадцати) процентов номинальной стоимости и к</w:t>
      </w:r>
      <w:r w:rsidRPr="00E230E3">
        <w:rPr>
          <w:sz w:val="28"/>
          <w:szCs w:val="28"/>
        </w:rPr>
        <w:t>у</w:t>
      </w:r>
      <w:r w:rsidRPr="00E230E3">
        <w:rPr>
          <w:sz w:val="28"/>
          <w:szCs w:val="28"/>
        </w:rPr>
        <w:t>понный доход за последний купонный период.</w:t>
      </w:r>
    </w:p>
    <w:p w:rsidR="008C7DD7" w:rsidRDefault="008C7DD7" w:rsidP="008C7DD7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Продолжение приложения</w:t>
      </w:r>
    </w:p>
    <w:p w:rsidR="008C7DD7" w:rsidRPr="008C7DD7" w:rsidRDefault="008C7DD7" w:rsidP="008C7DD7">
      <w:pPr>
        <w:ind w:firstLine="851"/>
        <w:jc w:val="right"/>
        <w:rPr>
          <w:sz w:val="24"/>
          <w:szCs w:val="24"/>
        </w:rPr>
      </w:pPr>
    </w:p>
    <w:p w:rsidR="00E230E3" w:rsidRPr="00E230E3" w:rsidRDefault="00E230E3" w:rsidP="00A853B5">
      <w:pPr>
        <w:ind w:firstLine="851"/>
        <w:jc w:val="both"/>
        <w:rPr>
          <w:sz w:val="28"/>
          <w:szCs w:val="28"/>
        </w:rPr>
      </w:pPr>
      <w:proofErr w:type="gramStart"/>
      <w:r w:rsidRPr="00E230E3">
        <w:rPr>
          <w:sz w:val="28"/>
          <w:szCs w:val="28"/>
        </w:rPr>
        <w:t>Настоящий Сертификат депонируется в Небанковской кредитной орг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низации закрытом акционерном обществе «Национальный расчетный депоз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тарий» (лицензия профессионального участника рынка ценных бумаг на ос</w:t>
      </w:r>
      <w:r w:rsidRPr="00E230E3">
        <w:rPr>
          <w:sz w:val="28"/>
          <w:szCs w:val="28"/>
        </w:rPr>
        <w:t>у</w:t>
      </w:r>
      <w:r w:rsidRPr="00E230E3">
        <w:rPr>
          <w:sz w:val="28"/>
          <w:szCs w:val="28"/>
        </w:rPr>
        <w:t>ще</w:t>
      </w:r>
      <w:r w:rsidR="00A853B5">
        <w:rPr>
          <w:sz w:val="28"/>
          <w:szCs w:val="28"/>
        </w:rPr>
        <w:softHyphen/>
      </w:r>
      <w:r w:rsidRPr="00E230E3">
        <w:rPr>
          <w:sz w:val="28"/>
          <w:szCs w:val="28"/>
        </w:rPr>
        <w:t xml:space="preserve">ствление депозитарной деятельности, выданная 19 февраля </w:t>
      </w:r>
      <w:smartTag w:uri="urn:schemas-microsoft-com:office:smarttags" w:element="metricconverter">
        <w:smartTagPr>
          <w:attr w:name="ProductID" w:val="2009 г"/>
        </w:smartTagPr>
        <w:r w:rsidRPr="00E230E3">
          <w:rPr>
            <w:sz w:val="28"/>
            <w:szCs w:val="28"/>
          </w:rPr>
          <w:t>2009 г</w:t>
        </w:r>
      </w:smartTag>
      <w:r w:rsidRPr="00E230E3">
        <w:rPr>
          <w:sz w:val="28"/>
          <w:szCs w:val="28"/>
        </w:rPr>
        <w:t>. Це</w:t>
      </w:r>
      <w:r w:rsidRPr="00E230E3">
        <w:rPr>
          <w:sz w:val="28"/>
          <w:szCs w:val="28"/>
        </w:rPr>
        <w:t>н</w:t>
      </w:r>
      <w:r w:rsidRPr="00E230E3">
        <w:rPr>
          <w:sz w:val="28"/>
          <w:szCs w:val="28"/>
        </w:rPr>
        <w:t>траль</w:t>
      </w:r>
      <w:r w:rsidR="00A853B5">
        <w:rPr>
          <w:sz w:val="28"/>
          <w:szCs w:val="28"/>
        </w:rPr>
        <w:softHyphen/>
      </w:r>
      <w:r w:rsidRPr="00E230E3">
        <w:rPr>
          <w:sz w:val="28"/>
          <w:szCs w:val="28"/>
        </w:rPr>
        <w:t xml:space="preserve">ным банком Российской Федерации, № 177-12042-000100, срок действия не </w:t>
      </w:r>
      <w:r w:rsidRPr="00B26DBB">
        <w:rPr>
          <w:spacing w:val="-2"/>
          <w:sz w:val="28"/>
          <w:szCs w:val="28"/>
        </w:rPr>
        <w:t>о</w:t>
      </w:r>
      <w:r w:rsidRPr="00B26DBB">
        <w:rPr>
          <w:spacing w:val="-2"/>
          <w:sz w:val="28"/>
          <w:szCs w:val="28"/>
        </w:rPr>
        <w:t>г</w:t>
      </w:r>
      <w:r w:rsidRPr="00B26DBB">
        <w:rPr>
          <w:spacing w:val="-2"/>
          <w:sz w:val="28"/>
          <w:szCs w:val="28"/>
        </w:rPr>
        <w:t>раничен; место нахождения:</w:t>
      </w:r>
      <w:proofErr w:type="gramEnd"/>
      <w:r w:rsidRPr="00B26DBB">
        <w:rPr>
          <w:spacing w:val="-2"/>
          <w:sz w:val="28"/>
          <w:szCs w:val="28"/>
        </w:rPr>
        <w:t xml:space="preserve"> </w:t>
      </w:r>
      <w:proofErr w:type="gramStart"/>
      <w:r w:rsidR="00B26DBB" w:rsidRPr="00B26DBB">
        <w:rPr>
          <w:spacing w:val="-2"/>
          <w:sz w:val="28"/>
          <w:szCs w:val="28"/>
        </w:rPr>
        <w:t xml:space="preserve">Российская Федерация, </w:t>
      </w:r>
      <w:r w:rsidRPr="00B26DBB">
        <w:rPr>
          <w:spacing w:val="-2"/>
          <w:sz w:val="28"/>
          <w:szCs w:val="28"/>
        </w:rPr>
        <w:t>105066, Москва, ул. Спар</w:t>
      </w:r>
      <w:r w:rsidR="00B26DBB">
        <w:rPr>
          <w:sz w:val="28"/>
          <w:szCs w:val="28"/>
        </w:rPr>
        <w:softHyphen/>
      </w:r>
      <w:r w:rsidRPr="00E230E3">
        <w:rPr>
          <w:sz w:val="28"/>
          <w:szCs w:val="28"/>
        </w:rPr>
        <w:t>таковская, 12), которая осуществляет обязательное централизованное хр</w:t>
      </w:r>
      <w:r w:rsidRPr="00E230E3">
        <w:rPr>
          <w:sz w:val="28"/>
          <w:szCs w:val="28"/>
        </w:rPr>
        <w:t>а</w:t>
      </w:r>
      <w:r w:rsidRPr="00E230E3">
        <w:rPr>
          <w:sz w:val="28"/>
          <w:szCs w:val="28"/>
        </w:rPr>
        <w:t>нение настоящего Сертиф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 xml:space="preserve">ката. </w:t>
      </w:r>
      <w:proofErr w:type="gramEnd"/>
    </w:p>
    <w:p w:rsidR="00E230E3" w:rsidRDefault="00E230E3" w:rsidP="00E230E3">
      <w:pPr>
        <w:jc w:val="both"/>
        <w:rPr>
          <w:sz w:val="28"/>
          <w:szCs w:val="28"/>
        </w:rPr>
      </w:pPr>
    </w:p>
    <w:p w:rsidR="008C7DD7" w:rsidRDefault="008C7DD7" w:rsidP="00E230E3">
      <w:pPr>
        <w:jc w:val="both"/>
        <w:rPr>
          <w:sz w:val="28"/>
          <w:szCs w:val="28"/>
        </w:rPr>
      </w:pPr>
    </w:p>
    <w:p w:rsidR="008C7DD7" w:rsidRPr="00E230E3" w:rsidRDefault="008C7DD7" w:rsidP="00E230E3">
      <w:pPr>
        <w:jc w:val="both"/>
        <w:rPr>
          <w:sz w:val="28"/>
          <w:szCs w:val="28"/>
        </w:rPr>
      </w:pPr>
    </w:p>
    <w:p w:rsidR="00E230E3" w:rsidRPr="00E230E3" w:rsidRDefault="00E230E3" w:rsidP="00E230E3">
      <w:pPr>
        <w:jc w:val="both"/>
        <w:rPr>
          <w:sz w:val="28"/>
          <w:szCs w:val="28"/>
        </w:rPr>
      </w:pPr>
      <w:r w:rsidRPr="00E230E3">
        <w:rPr>
          <w:sz w:val="28"/>
          <w:szCs w:val="28"/>
        </w:rPr>
        <w:t>Подпись Эмитента ____</w:t>
      </w:r>
      <w:r w:rsidR="00002827">
        <w:rPr>
          <w:sz w:val="28"/>
          <w:szCs w:val="28"/>
        </w:rPr>
        <w:t xml:space="preserve">__________                    </w:t>
      </w:r>
      <w:r w:rsidRPr="00E230E3">
        <w:rPr>
          <w:sz w:val="28"/>
          <w:szCs w:val="28"/>
        </w:rPr>
        <w:t xml:space="preserve">      «_</w:t>
      </w:r>
      <w:r w:rsidR="00002827">
        <w:rPr>
          <w:sz w:val="28"/>
          <w:szCs w:val="28"/>
        </w:rPr>
        <w:t>_</w:t>
      </w:r>
      <w:r w:rsidRPr="00E230E3">
        <w:rPr>
          <w:sz w:val="28"/>
          <w:szCs w:val="28"/>
        </w:rPr>
        <w:t>__» _</w:t>
      </w:r>
      <w:r w:rsidR="008C7DD7">
        <w:rPr>
          <w:sz w:val="28"/>
          <w:szCs w:val="28"/>
        </w:rPr>
        <w:t>__</w:t>
      </w:r>
      <w:r w:rsidRPr="00E230E3">
        <w:rPr>
          <w:sz w:val="28"/>
          <w:szCs w:val="28"/>
        </w:rPr>
        <w:t>_________ 2015 г.</w:t>
      </w:r>
    </w:p>
    <w:p w:rsidR="008C7DD7" w:rsidRDefault="008C7DD7" w:rsidP="00E230E3">
      <w:pPr>
        <w:jc w:val="both"/>
        <w:rPr>
          <w:sz w:val="28"/>
          <w:szCs w:val="28"/>
        </w:rPr>
      </w:pPr>
    </w:p>
    <w:p w:rsidR="008C7DD7" w:rsidRDefault="008C7DD7" w:rsidP="00E230E3">
      <w:pPr>
        <w:jc w:val="both"/>
        <w:rPr>
          <w:sz w:val="28"/>
          <w:szCs w:val="28"/>
        </w:rPr>
      </w:pPr>
    </w:p>
    <w:p w:rsidR="00F7376C" w:rsidRDefault="00F7376C" w:rsidP="00E230E3">
      <w:pPr>
        <w:jc w:val="both"/>
        <w:rPr>
          <w:sz w:val="28"/>
          <w:szCs w:val="28"/>
        </w:rPr>
      </w:pPr>
    </w:p>
    <w:p w:rsidR="00E230E3" w:rsidRDefault="00E230E3" w:rsidP="00E230E3">
      <w:pPr>
        <w:jc w:val="both"/>
        <w:rPr>
          <w:sz w:val="28"/>
          <w:szCs w:val="28"/>
        </w:rPr>
      </w:pPr>
      <w:r w:rsidRPr="00E230E3">
        <w:rPr>
          <w:sz w:val="28"/>
          <w:szCs w:val="28"/>
        </w:rPr>
        <w:t>М</w:t>
      </w:r>
      <w:r w:rsidR="00185890">
        <w:rPr>
          <w:sz w:val="28"/>
          <w:szCs w:val="28"/>
        </w:rPr>
        <w:t>.</w:t>
      </w:r>
      <w:r w:rsidRPr="00E230E3">
        <w:rPr>
          <w:sz w:val="28"/>
          <w:szCs w:val="28"/>
        </w:rPr>
        <w:t>П</w:t>
      </w:r>
      <w:r w:rsidR="00185890">
        <w:rPr>
          <w:sz w:val="28"/>
          <w:szCs w:val="28"/>
        </w:rPr>
        <w:t>.</w:t>
      </w:r>
    </w:p>
    <w:p w:rsidR="008C7DD7" w:rsidRDefault="008C7DD7" w:rsidP="00E230E3">
      <w:pPr>
        <w:jc w:val="both"/>
        <w:rPr>
          <w:sz w:val="28"/>
          <w:szCs w:val="28"/>
        </w:rPr>
      </w:pPr>
    </w:p>
    <w:p w:rsidR="008C7DD7" w:rsidRDefault="008C7DD7" w:rsidP="00E230E3">
      <w:pPr>
        <w:jc w:val="both"/>
        <w:rPr>
          <w:sz w:val="28"/>
          <w:szCs w:val="28"/>
        </w:rPr>
      </w:pPr>
    </w:p>
    <w:p w:rsidR="00021521" w:rsidRPr="00E230E3" w:rsidRDefault="00021521" w:rsidP="00E230E3">
      <w:pPr>
        <w:jc w:val="both"/>
        <w:rPr>
          <w:sz w:val="28"/>
          <w:szCs w:val="28"/>
        </w:rPr>
      </w:pPr>
    </w:p>
    <w:p w:rsidR="00E230E3" w:rsidRPr="00E230E3" w:rsidRDefault="00E230E3" w:rsidP="008C7DD7">
      <w:pPr>
        <w:ind w:left="567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Департамент финансов</w:t>
      </w:r>
      <w:r w:rsidR="008C7DD7"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>админ</w:t>
      </w:r>
      <w:r w:rsidRPr="00E230E3">
        <w:rPr>
          <w:sz w:val="28"/>
          <w:szCs w:val="28"/>
        </w:rPr>
        <w:t>и</w:t>
      </w:r>
      <w:r w:rsidRPr="00E230E3">
        <w:rPr>
          <w:sz w:val="28"/>
          <w:szCs w:val="28"/>
        </w:rPr>
        <w:t>страции Волгограда</w:t>
      </w:r>
    </w:p>
    <w:p w:rsidR="00CD62EB" w:rsidRPr="00E230E3" w:rsidRDefault="00CD62EB" w:rsidP="00E230E3">
      <w:pPr>
        <w:jc w:val="both"/>
        <w:rPr>
          <w:sz w:val="28"/>
          <w:szCs w:val="28"/>
        </w:rPr>
      </w:pPr>
    </w:p>
    <w:sectPr w:rsidR="00CD62EB" w:rsidRPr="00E230E3" w:rsidSect="00E230E3"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A9" w:rsidRDefault="00B065A9">
      <w:r>
        <w:separator/>
      </w:r>
    </w:p>
  </w:endnote>
  <w:endnote w:type="continuationSeparator" w:id="0">
    <w:p w:rsidR="00B065A9" w:rsidRDefault="00B0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A9" w:rsidRDefault="00B065A9">
      <w:r>
        <w:separator/>
      </w:r>
    </w:p>
  </w:footnote>
  <w:footnote w:type="continuationSeparator" w:id="0">
    <w:p w:rsidR="00B065A9" w:rsidRDefault="00B06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2C" w:rsidRDefault="0040762C">
    <w:pPr>
      <w:pStyle w:val="a3"/>
      <w:jc w:val="center"/>
    </w:pPr>
    <w:fldSimple w:instr="PAGE   \* MERGEFORMAT">
      <w:r w:rsidR="00D43104">
        <w:rPr>
          <w:noProof/>
        </w:rPr>
        <w:t>2</w:t>
      </w:r>
    </w:fldSimple>
  </w:p>
  <w:p w:rsidR="0040762C" w:rsidRDefault="0040762C">
    <w:pPr>
      <w:pStyle w:val="a3"/>
    </w:pPr>
  </w:p>
  <w:p w:rsidR="0040762C" w:rsidRDefault="004076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28E75933"/>
    <w:multiLevelType w:val="multilevel"/>
    <w:tmpl w:val="8E805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2.%2."/>
      <w:lvlJc w:val="left"/>
      <w:pPr>
        <w:tabs>
          <w:tab w:val="num" w:pos="1155"/>
        </w:tabs>
        <w:ind w:left="0" w:firstLine="36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F7E2ACB"/>
    <w:multiLevelType w:val="multilevel"/>
    <w:tmpl w:val="35880F32"/>
    <w:lvl w:ilvl="0">
      <w:start w:val="1"/>
      <w:numFmt w:val="decimal"/>
      <w:lvlText w:val="%1."/>
      <w:lvlJc w:val="left"/>
      <w:pPr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5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1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A26"/>
    <w:rsid w:val="00002827"/>
    <w:rsid w:val="00021521"/>
    <w:rsid w:val="0003521B"/>
    <w:rsid w:val="00082703"/>
    <w:rsid w:val="00082C1D"/>
    <w:rsid w:val="000A0479"/>
    <w:rsid w:val="000A65CD"/>
    <w:rsid w:val="000B0062"/>
    <w:rsid w:val="000B156E"/>
    <w:rsid w:val="000F16DC"/>
    <w:rsid w:val="001211D8"/>
    <w:rsid w:val="00131E96"/>
    <w:rsid w:val="00146C90"/>
    <w:rsid w:val="00185890"/>
    <w:rsid w:val="001A0C02"/>
    <w:rsid w:val="001C62A1"/>
    <w:rsid w:val="002033F1"/>
    <w:rsid w:val="00206689"/>
    <w:rsid w:val="002651AF"/>
    <w:rsid w:val="002869EF"/>
    <w:rsid w:val="002D40EB"/>
    <w:rsid w:val="002D661A"/>
    <w:rsid w:val="002E58BC"/>
    <w:rsid w:val="003146F7"/>
    <w:rsid w:val="003265A5"/>
    <w:rsid w:val="00332C9D"/>
    <w:rsid w:val="00343424"/>
    <w:rsid w:val="00343621"/>
    <w:rsid w:val="00343901"/>
    <w:rsid w:val="00352118"/>
    <w:rsid w:val="00354613"/>
    <w:rsid w:val="003560B7"/>
    <w:rsid w:val="003637FA"/>
    <w:rsid w:val="00364284"/>
    <w:rsid w:val="00366DCE"/>
    <w:rsid w:val="00393990"/>
    <w:rsid w:val="003952C1"/>
    <w:rsid w:val="003B50BB"/>
    <w:rsid w:val="003F1370"/>
    <w:rsid w:val="0040762C"/>
    <w:rsid w:val="00417514"/>
    <w:rsid w:val="00464A2D"/>
    <w:rsid w:val="00480296"/>
    <w:rsid w:val="00491A9F"/>
    <w:rsid w:val="004B05A0"/>
    <w:rsid w:val="00515613"/>
    <w:rsid w:val="00517069"/>
    <w:rsid w:val="00526484"/>
    <w:rsid w:val="00556ADF"/>
    <w:rsid w:val="00561721"/>
    <w:rsid w:val="00567DD3"/>
    <w:rsid w:val="00580D8E"/>
    <w:rsid w:val="00587205"/>
    <w:rsid w:val="005A593C"/>
    <w:rsid w:val="005C28DA"/>
    <w:rsid w:val="005D79BB"/>
    <w:rsid w:val="005E00C5"/>
    <w:rsid w:val="005F4A91"/>
    <w:rsid w:val="005F6B37"/>
    <w:rsid w:val="00612156"/>
    <w:rsid w:val="006177D7"/>
    <w:rsid w:val="00635275"/>
    <w:rsid w:val="006435F9"/>
    <w:rsid w:val="00656283"/>
    <w:rsid w:val="00667A2D"/>
    <w:rsid w:val="0067371C"/>
    <w:rsid w:val="00690E9A"/>
    <w:rsid w:val="00690F94"/>
    <w:rsid w:val="00693142"/>
    <w:rsid w:val="006A2BD5"/>
    <w:rsid w:val="006C050A"/>
    <w:rsid w:val="006D7AA8"/>
    <w:rsid w:val="006E44A9"/>
    <w:rsid w:val="006E63FC"/>
    <w:rsid w:val="006F492F"/>
    <w:rsid w:val="006F49D7"/>
    <w:rsid w:val="00700C50"/>
    <w:rsid w:val="0071749A"/>
    <w:rsid w:val="00741DD4"/>
    <w:rsid w:val="00747890"/>
    <w:rsid w:val="00752B7C"/>
    <w:rsid w:val="00765438"/>
    <w:rsid w:val="00770B59"/>
    <w:rsid w:val="0077102B"/>
    <w:rsid w:val="007747FF"/>
    <w:rsid w:val="007E23C7"/>
    <w:rsid w:val="007F5802"/>
    <w:rsid w:val="00801049"/>
    <w:rsid w:val="00810E53"/>
    <w:rsid w:val="00815C43"/>
    <w:rsid w:val="0087338B"/>
    <w:rsid w:val="00886A25"/>
    <w:rsid w:val="00891A26"/>
    <w:rsid w:val="00897F86"/>
    <w:rsid w:val="008A0463"/>
    <w:rsid w:val="008A59F8"/>
    <w:rsid w:val="008A735F"/>
    <w:rsid w:val="008B6C38"/>
    <w:rsid w:val="008C09C9"/>
    <w:rsid w:val="008C4936"/>
    <w:rsid w:val="008C7DD7"/>
    <w:rsid w:val="008D64BE"/>
    <w:rsid w:val="008E6DE6"/>
    <w:rsid w:val="008F0418"/>
    <w:rsid w:val="008F2D65"/>
    <w:rsid w:val="009070F3"/>
    <w:rsid w:val="00935683"/>
    <w:rsid w:val="00972BCB"/>
    <w:rsid w:val="009947F4"/>
    <w:rsid w:val="009E3244"/>
    <w:rsid w:val="00A218AF"/>
    <w:rsid w:val="00A853B5"/>
    <w:rsid w:val="00A92CC0"/>
    <w:rsid w:val="00AB47A6"/>
    <w:rsid w:val="00AC0F46"/>
    <w:rsid w:val="00AC1B51"/>
    <w:rsid w:val="00AD3AF4"/>
    <w:rsid w:val="00AE4CC1"/>
    <w:rsid w:val="00B065A9"/>
    <w:rsid w:val="00B26DBB"/>
    <w:rsid w:val="00B31904"/>
    <w:rsid w:val="00B41DD0"/>
    <w:rsid w:val="00B466F7"/>
    <w:rsid w:val="00B47415"/>
    <w:rsid w:val="00B65597"/>
    <w:rsid w:val="00B874BD"/>
    <w:rsid w:val="00B96CFE"/>
    <w:rsid w:val="00B97F6E"/>
    <w:rsid w:val="00BA09DF"/>
    <w:rsid w:val="00BA0FED"/>
    <w:rsid w:val="00BC6B58"/>
    <w:rsid w:val="00BD3AE7"/>
    <w:rsid w:val="00BE69EF"/>
    <w:rsid w:val="00BF790F"/>
    <w:rsid w:val="00C11F6A"/>
    <w:rsid w:val="00C13BCA"/>
    <w:rsid w:val="00C16DAD"/>
    <w:rsid w:val="00C31D05"/>
    <w:rsid w:val="00C52A5F"/>
    <w:rsid w:val="00C67BB8"/>
    <w:rsid w:val="00C82F2F"/>
    <w:rsid w:val="00C9421B"/>
    <w:rsid w:val="00CA1AB4"/>
    <w:rsid w:val="00CB0377"/>
    <w:rsid w:val="00CB7D9D"/>
    <w:rsid w:val="00CC399D"/>
    <w:rsid w:val="00CD62EB"/>
    <w:rsid w:val="00CE414E"/>
    <w:rsid w:val="00CF55A9"/>
    <w:rsid w:val="00D14A7E"/>
    <w:rsid w:val="00D2637A"/>
    <w:rsid w:val="00D43104"/>
    <w:rsid w:val="00D5695D"/>
    <w:rsid w:val="00D7659C"/>
    <w:rsid w:val="00D91CC3"/>
    <w:rsid w:val="00DB416A"/>
    <w:rsid w:val="00DC189A"/>
    <w:rsid w:val="00DE08E0"/>
    <w:rsid w:val="00E230E3"/>
    <w:rsid w:val="00E4267D"/>
    <w:rsid w:val="00E578C2"/>
    <w:rsid w:val="00E653FF"/>
    <w:rsid w:val="00EA74B4"/>
    <w:rsid w:val="00EE5AB2"/>
    <w:rsid w:val="00F236E6"/>
    <w:rsid w:val="00F36EC6"/>
    <w:rsid w:val="00F46D83"/>
    <w:rsid w:val="00F54408"/>
    <w:rsid w:val="00F64495"/>
    <w:rsid w:val="00F70C72"/>
    <w:rsid w:val="00F72BAA"/>
    <w:rsid w:val="00F7376C"/>
    <w:rsid w:val="00FB3FA8"/>
    <w:rsid w:val="00FB653F"/>
    <w:rsid w:val="00FD0CBA"/>
    <w:rsid w:val="00FD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  <w:lang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851"/>
      <w:jc w:val="both"/>
    </w:pPr>
    <w:rPr>
      <w:kern w:val="28"/>
      <w:sz w:val="28"/>
      <w:lang w:val="en-US"/>
    </w:rPr>
  </w:style>
  <w:style w:type="paragraph" w:styleId="a8">
    <w:name w:val="Body Text"/>
    <w:basedOn w:val="a"/>
    <w:link w:val="a9"/>
    <w:pPr>
      <w:jc w:val="both"/>
    </w:pPr>
    <w:rPr>
      <w:kern w:val="28"/>
      <w:sz w:val="28"/>
      <w:lang w:val="en-US"/>
    </w:rPr>
  </w:style>
  <w:style w:type="paragraph" w:styleId="21">
    <w:name w:val="Body Text 2"/>
    <w:basedOn w:val="a"/>
    <w:pPr>
      <w:jc w:val="both"/>
    </w:pPr>
    <w:rPr>
      <w:kern w:val="28"/>
      <w:sz w:val="28"/>
    </w:rPr>
  </w:style>
  <w:style w:type="paragraph" w:styleId="22">
    <w:name w:val="Body Text Indent 2"/>
    <w:basedOn w:val="a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pPr>
      <w:ind w:left="567"/>
      <w:jc w:val="both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70F3"/>
  </w:style>
  <w:style w:type="character" w:customStyle="1" w:styleId="a4">
    <w:name w:val="Верхний колонтитул Знак"/>
    <w:basedOn w:val="a0"/>
    <w:link w:val="a3"/>
    <w:uiPriority w:val="99"/>
    <w:rsid w:val="009070F3"/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uiPriority w:val="99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5744C90BC120E4D3189673ECDD59D22D0BDE7219722C00098FF8F2BC2398B2B6EF44C8A1B6E67A8338116EH9k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6168</Words>
  <Characters>35159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04024339</vt:lpstr>
    </vt:vector>
  </TitlesOfParts>
  <Company>Машбюро</Company>
  <LinksUpToDate>false</LinksUpToDate>
  <CharactersWithSpaces>41245</CharactersWithSpaces>
  <SharedDoc>false</SharedDoc>
  <HLinks>
    <vt:vector size="12" baseType="variant"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consultantplus://offline/ref=B05744C90BC120E4D3189673ECDD59D22D0BDE7219722C00098FF8F2BC2398B2B6EF44C8A1B6E67A8338116EH9k6K</vt:lpwstr>
      </vt:variant>
      <vt:variant>
        <vt:lpwstr/>
      </vt:variant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http://www.volgadmin.ru/ru/MPAuthority/AboutChief.aspx?idn=24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04024339</dc:title>
  <dc:creator>Кузубова</dc:creator>
  <cp:lastModifiedBy>Shvedova Alexandra</cp:lastModifiedBy>
  <cp:revision>3</cp:revision>
  <cp:lastPrinted>2015-10-13T13:29:00Z</cp:lastPrinted>
  <dcterms:created xsi:type="dcterms:W3CDTF">2015-10-16T12:08:00Z</dcterms:created>
  <dcterms:modified xsi:type="dcterms:W3CDTF">2015-10-16T12:13:00Z</dcterms:modified>
</cp:coreProperties>
</file>